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6601" w14:textId="54C8AE1D" w:rsidR="002405E5" w:rsidRPr="00ED4779" w:rsidRDefault="00ED4779" w:rsidP="00ED4779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44"/>
          <w:szCs w:val="56"/>
          <w:lang w:val="es-CO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12FF4031" wp14:editId="340AA55B">
            <wp:simplePos x="0" y="0"/>
            <wp:positionH relativeFrom="column">
              <wp:posOffset>-161925</wp:posOffset>
            </wp:positionH>
            <wp:positionV relativeFrom="paragraph">
              <wp:posOffset>300990</wp:posOffset>
            </wp:positionV>
            <wp:extent cx="6090962" cy="1493322"/>
            <wp:effectExtent l="0" t="0" r="5080" b="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62" cy="149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F6E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ED283" wp14:editId="79B449C8">
                <wp:simplePos x="0" y="0"/>
                <wp:positionH relativeFrom="column">
                  <wp:posOffset>923925</wp:posOffset>
                </wp:positionH>
                <wp:positionV relativeFrom="paragraph">
                  <wp:posOffset>-461010</wp:posOffset>
                </wp:positionV>
                <wp:extent cx="3884311" cy="619676"/>
                <wp:effectExtent l="0" t="0" r="0" b="952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4311" cy="619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4C97F" w14:textId="77777777" w:rsidR="000E4C91" w:rsidRPr="0076212C" w:rsidRDefault="00797045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 GIL 1N/2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D283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72.75pt;margin-top:-36.3pt;width:305.85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" filled="f" stroked="f">
                <v:textbox>
                  <w:txbxContent>
                    <w:p w14:paraId="5504C97F" w14:textId="77777777" w:rsidR="000E4C91" w:rsidRPr="0076212C" w:rsidRDefault="00797045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 GIL 1N/2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DAED8" w14:textId="77777777" w:rsidR="00ED4779" w:rsidRPr="00ED4779" w:rsidRDefault="00ED4779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4"/>
          <w:szCs w:val="24"/>
        </w:rPr>
      </w:pPr>
    </w:p>
    <w:p w14:paraId="5C15207C" w14:textId="31CC7051" w:rsidR="002405E5" w:rsidRPr="008840C6" w:rsidRDefault="002405E5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EL PLAN INCLUYE: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ab/>
      </w:r>
    </w:p>
    <w:p w14:paraId="318C1315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65C4E4E4" w14:textId="77777777" w:rsidR="002405E5" w:rsidRPr="00877952" w:rsidRDefault="002405E5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>Transporte (AAA) durante el recorrido, acompañamiento de guía turístico y asistencia médica.</w:t>
      </w:r>
    </w:p>
    <w:p w14:paraId="4D8DFDFB" w14:textId="77777777" w:rsidR="002405E5" w:rsidRPr="00877952" w:rsidRDefault="002405E5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>Alojamiento 1 noche en San Gil (Hotel Campestre)</w:t>
      </w:r>
    </w:p>
    <w:p w14:paraId="5B556963" w14:textId="77777777" w:rsidR="002405E5" w:rsidRPr="00877952" w:rsidRDefault="002405E5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>Impuestos y Seguro Hotelero</w:t>
      </w:r>
    </w:p>
    <w:p w14:paraId="76B8E7AF" w14:textId="7D382CFC" w:rsidR="002405E5" w:rsidRPr="00877952" w:rsidRDefault="00CC4E19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 xml:space="preserve">1 </w:t>
      </w:r>
      <w:r w:rsidR="002405E5" w:rsidRPr="00877952">
        <w:rPr>
          <w:rFonts w:ascii="Century Gothic" w:hAnsi="Century Gothic" w:cs="Calibri"/>
          <w:szCs w:val="24"/>
        </w:rPr>
        <w:t xml:space="preserve">Desayuno </w:t>
      </w:r>
    </w:p>
    <w:p w14:paraId="2E9D13EB" w14:textId="22AD1FE0" w:rsidR="002405E5" w:rsidRPr="00877952" w:rsidRDefault="00CC4E19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 xml:space="preserve">1 </w:t>
      </w:r>
      <w:r w:rsidR="002405E5" w:rsidRPr="00877952">
        <w:rPr>
          <w:rFonts w:ascii="Century Gothic" w:hAnsi="Century Gothic" w:cs="Calibri"/>
          <w:szCs w:val="24"/>
        </w:rPr>
        <w:t>Almuerzo</w:t>
      </w:r>
    </w:p>
    <w:p w14:paraId="5AF90676" w14:textId="6D6642F5" w:rsidR="002405E5" w:rsidRPr="00877952" w:rsidRDefault="00CC4E19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 xml:space="preserve">Visita </w:t>
      </w:r>
      <w:r w:rsidR="002405E5" w:rsidRPr="00877952">
        <w:rPr>
          <w:rFonts w:ascii="Century Gothic" w:hAnsi="Century Gothic" w:cs="Calibri"/>
          <w:szCs w:val="24"/>
        </w:rPr>
        <w:t xml:space="preserve">Barichara </w:t>
      </w:r>
    </w:p>
    <w:p w14:paraId="1E79C1A6" w14:textId="164D50EB" w:rsidR="002405E5" w:rsidRPr="00877952" w:rsidRDefault="00CC4E19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>Visita</w:t>
      </w:r>
      <w:r w:rsidR="002405E5" w:rsidRPr="00877952">
        <w:rPr>
          <w:rFonts w:ascii="Century Gothic" w:hAnsi="Century Gothic" w:cs="Calibri"/>
          <w:szCs w:val="24"/>
        </w:rPr>
        <w:t xml:space="preserve"> Gallineral en San Gil</w:t>
      </w:r>
    </w:p>
    <w:p w14:paraId="4006BC8B" w14:textId="56F1D38B" w:rsidR="002405E5" w:rsidRPr="00877952" w:rsidRDefault="00CC4E19" w:rsidP="00ED477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877952">
        <w:rPr>
          <w:rFonts w:ascii="Century Gothic" w:hAnsi="Century Gothic" w:cs="Calibri"/>
          <w:szCs w:val="24"/>
        </w:rPr>
        <w:t>Visita</w:t>
      </w:r>
      <w:r w:rsidR="002405E5" w:rsidRPr="00877952">
        <w:rPr>
          <w:rFonts w:ascii="Century Gothic" w:hAnsi="Century Gothic" w:cs="Calibri"/>
          <w:szCs w:val="24"/>
        </w:rPr>
        <w:t xml:space="preserve"> Curití</w:t>
      </w:r>
    </w:p>
    <w:p w14:paraId="5D7C0606" w14:textId="77777777" w:rsidR="002405E5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79FFF2BC" w14:textId="77777777" w:rsidR="002405E5" w:rsidRPr="008840C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6B101F57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648F2EFC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640A666A" w14:textId="77777777" w:rsidR="002405E5" w:rsidRPr="00877952" w:rsidRDefault="002405E5" w:rsidP="00ED4779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</w:rPr>
      </w:pPr>
      <w:r w:rsidRPr="00877952">
        <w:rPr>
          <w:rFonts w:ascii="Century Gothic" w:hAnsi="Century Gothic" w:cstheme="minorHAnsi"/>
          <w:szCs w:val="24"/>
        </w:rPr>
        <w:t>Gastos no especificados en el programa</w:t>
      </w:r>
    </w:p>
    <w:p w14:paraId="242EA7EF" w14:textId="479D3B90" w:rsidR="002405E5" w:rsidRDefault="002405E5" w:rsidP="00ED4779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2CED542B" w14:textId="77777777" w:rsidR="00684395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7C2AF05" w14:textId="77777777" w:rsidR="002405E5" w:rsidRPr="00D37913" w:rsidRDefault="002405E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D37913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72E473DD" w14:textId="7602D31C" w:rsidR="002405E5" w:rsidRPr="00D37913" w:rsidRDefault="002405E5" w:rsidP="00ED477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413DD11B" w14:textId="6569C42B" w:rsidR="002405E5" w:rsidRPr="00ED4779" w:rsidRDefault="002405E5" w:rsidP="002405E5">
      <w:pPr>
        <w:pStyle w:val="Sinespaciado"/>
        <w:rPr>
          <w:rFonts w:ascii="Century Gothic" w:hAnsi="Century Gothic" w:cstheme="minorHAnsi"/>
          <w:b/>
          <w:color w:val="4F81BD" w:themeColor="accent1"/>
          <w:sz w:val="24"/>
          <w:szCs w:val="24"/>
        </w:rPr>
      </w:pPr>
      <w:r w:rsidRPr="00ED4779">
        <w:rPr>
          <w:rFonts w:ascii="Century Gothic" w:hAnsi="Century Gothic" w:cstheme="minorHAnsi"/>
          <w:b/>
          <w:color w:val="4F81BD" w:themeColor="accent1"/>
          <w:sz w:val="24"/>
          <w:szCs w:val="24"/>
        </w:rPr>
        <w:t>DIA 1</w:t>
      </w:r>
    </w:p>
    <w:p w14:paraId="25978E26" w14:textId="77777777" w:rsidR="00ED4779" w:rsidRPr="00D37913" w:rsidRDefault="00ED4779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7B8BE155" w14:textId="77777777" w:rsidR="002405E5" w:rsidRPr="00877952" w:rsidRDefault="002405E5" w:rsidP="00ED4779">
      <w:pPr>
        <w:pStyle w:val="Sinespaciado"/>
        <w:numPr>
          <w:ilvl w:val="0"/>
          <w:numId w:val="9"/>
        </w:numP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5 30 AM Salida </w:t>
      </w:r>
    </w:p>
    <w:p w14:paraId="405062A1" w14:textId="77777777" w:rsidR="002405E5" w:rsidRPr="00877952" w:rsidRDefault="002405E5" w:rsidP="00ED4779">
      <w:pPr>
        <w:pStyle w:val="Sinespaciado"/>
        <w:numPr>
          <w:ilvl w:val="0"/>
          <w:numId w:val="9"/>
        </w:numP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Desayuno en la vía </w:t>
      </w:r>
    </w:p>
    <w:p w14:paraId="66E491ED" w14:textId="77777777" w:rsidR="002405E5" w:rsidRPr="00877952" w:rsidRDefault="002405E5" w:rsidP="00ED4779">
      <w:pPr>
        <w:pStyle w:val="Sinespaciado"/>
        <w:numPr>
          <w:ilvl w:val="0"/>
          <w:numId w:val="9"/>
        </w:numP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 Curití tierra de tejidos en fique</w:t>
      </w:r>
    </w:p>
    <w:p w14:paraId="69BF3053" w14:textId="3E1335B4" w:rsidR="002405E5" w:rsidRPr="00877952" w:rsidRDefault="007A17FA" w:rsidP="00ED4779">
      <w:pPr>
        <w:pStyle w:val="Sinespaciado"/>
        <w:numPr>
          <w:ilvl w:val="0"/>
          <w:numId w:val="9"/>
        </w:numP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e ingreso al Parque N</w:t>
      </w:r>
      <w:r w:rsidR="002405E5"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atural Gallineral</w:t>
      </w:r>
    </w:p>
    <w:p w14:paraId="66ADCA53" w14:textId="77777777" w:rsidR="002405E5" w:rsidRPr="00877952" w:rsidRDefault="002405E5" w:rsidP="00ED4779">
      <w:pPr>
        <w:pStyle w:val="Sinespaciado"/>
        <w:numPr>
          <w:ilvl w:val="0"/>
          <w:numId w:val="9"/>
        </w:numP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al pueblito más lindo de Colombia Barichara, taller a de papel y taller de oficios y visita al mirador y sus iglesias.</w:t>
      </w:r>
    </w:p>
    <w:p w14:paraId="0DB5BF82" w14:textId="537A1682" w:rsidR="00684395" w:rsidRPr="00877952" w:rsidRDefault="00ED4779" w:rsidP="002405E5">
      <w:pPr>
        <w:pStyle w:val="Sinespaciado"/>
        <w:numPr>
          <w:ilvl w:val="0"/>
          <w:numId w:val="9"/>
        </w:numP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Alojamiento</w:t>
      </w:r>
    </w:p>
    <w:p w14:paraId="0DBE4B47" w14:textId="77777777" w:rsidR="00877952" w:rsidRPr="00ED4779" w:rsidRDefault="00877952" w:rsidP="00877952">
      <w:pPr>
        <w:pStyle w:val="Sinespaciado"/>
        <w:ind w:left="436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080A6C3" w14:textId="2EEFB449" w:rsidR="002405E5" w:rsidRDefault="002405E5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D37913">
        <w:rPr>
          <w:rFonts w:ascii="Century Gothic" w:hAnsi="Century Gothic" w:cstheme="minorHAnsi"/>
          <w:b/>
          <w:sz w:val="24"/>
          <w:szCs w:val="24"/>
        </w:rPr>
        <w:lastRenderedPageBreak/>
        <w:t>DIA 2</w:t>
      </w:r>
    </w:p>
    <w:p w14:paraId="3CE4278A" w14:textId="77777777" w:rsidR="00ED4779" w:rsidRPr="00D37913" w:rsidRDefault="00ED4779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328A33B9" w14:textId="77777777" w:rsidR="002405E5" w:rsidRPr="00877952" w:rsidRDefault="002405E5" w:rsidP="00095BF5">
      <w:pPr>
        <w:pStyle w:val="Sinespaciado"/>
        <w:numPr>
          <w:ilvl w:val="0"/>
          <w:numId w:val="10"/>
        </w:numPr>
        <w:ind w:left="426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Desayuno en el hotel</w:t>
      </w:r>
    </w:p>
    <w:p w14:paraId="7AEF127A" w14:textId="4AD33B0F" w:rsidR="002405E5" w:rsidRPr="00877952" w:rsidRDefault="002405E5" w:rsidP="00095BF5">
      <w:pPr>
        <w:pStyle w:val="Sinespaciado"/>
        <w:numPr>
          <w:ilvl w:val="0"/>
          <w:numId w:val="10"/>
        </w:numPr>
        <w:ind w:left="426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Mañana libre para disfrutar la piscina y el hotel (opcional canotaje) </w:t>
      </w:r>
    </w:p>
    <w:p w14:paraId="40A4BD18" w14:textId="77777777" w:rsidR="002405E5" w:rsidRPr="00877952" w:rsidRDefault="002405E5" w:rsidP="00095BF5">
      <w:pPr>
        <w:pStyle w:val="Sinespaciado"/>
        <w:numPr>
          <w:ilvl w:val="0"/>
          <w:numId w:val="10"/>
        </w:numPr>
        <w:ind w:left="426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Almuerzo </w:t>
      </w:r>
    </w:p>
    <w:p w14:paraId="0AF7156B" w14:textId="77777777" w:rsidR="00684395" w:rsidRPr="00877952" w:rsidRDefault="002405E5" w:rsidP="00095BF5">
      <w:pPr>
        <w:pStyle w:val="Sinespaciado"/>
        <w:numPr>
          <w:ilvl w:val="0"/>
          <w:numId w:val="10"/>
        </w:numPr>
        <w:ind w:left="426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7952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Regreso a Bucaramanga</w:t>
      </w:r>
    </w:p>
    <w:p w14:paraId="43FD593A" w14:textId="77777777" w:rsidR="002405E5" w:rsidRPr="00D37913" w:rsidRDefault="002405E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954D81D" w14:textId="77777777" w:rsidR="00684395" w:rsidRPr="00D37913" w:rsidRDefault="0068439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6F3CCC3" w14:textId="77777777" w:rsidR="002405E5" w:rsidRPr="00D37913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tbl>
      <w:tblPr>
        <w:tblW w:w="8434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3"/>
        <w:gridCol w:w="1701"/>
        <w:gridCol w:w="1559"/>
      </w:tblGrid>
      <w:tr w:rsidR="00797045" w:rsidRPr="00D37913" w14:paraId="55CE0E23" w14:textId="77777777" w:rsidTr="00684395">
        <w:trPr>
          <w:trHeight w:val="405"/>
        </w:trPr>
        <w:tc>
          <w:tcPr>
            <w:tcW w:w="8434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2035B31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684395" w:rsidRPr="00D37913" w14:paraId="4CF0F670" w14:textId="77777777" w:rsidTr="00684395">
        <w:trPr>
          <w:trHeight w:val="570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D013C6B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377AE57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167EE6F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B330652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F864424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684395" w:rsidRPr="00D37913" w14:paraId="05A5B846" w14:textId="77777777" w:rsidTr="00684395">
        <w:trPr>
          <w:trHeight w:val="303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2B0CF7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59D373F" w14:textId="635D4B44" w:rsidR="00797045" w:rsidRPr="00D37913" w:rsidRDefault="00ED4779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$ 405</w:t>
            </w:r>
            <w:r w:rsidR="00797045"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.000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5D4BB8" w14:textId="1C6246D1" w:rsidR="00797045" w:rsidRPr="00D37913" w:rsidRDefault="00797045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ED4779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440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52EB7E5" w14:textId="7575FBA0" w:rsidR="00797045" w:rsidRPr="00D37913" w:rsidRDefault="00797045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295FE2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</w:t>
            </w:r>
            <w:r w:rsidR="00ED4779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60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C51B551" w14:textId="5D2F4252" w:rsidR="00797045" w:rsidRPr="00D37913" w:rsidRDefault="00797045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871A9C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3</w:t>
            </w:r>
            <w:r w:rsidR="00ED4779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45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.000 </w:t>
            </w:r>
          </w:p>
        </w:tc>
      </w:tr>
      <w:tr w:rsidR="00684395" w:rsidRPr="00D37913" w14:paraId="7671D087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419B12B9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752A0D02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94202B4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246EB2B2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45CA2171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  <w:tr w:rsidR="00871A9C" w:rsidRPr="00D37913" w14:paraId="4E9C8285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2F6609AA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788D8D6E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977AA85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2ED5B05F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56DBF03F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  <w:tr w:rsidR="00871A9C" w:rsidRPr="00D37913" w14:paraId="77E23478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547F5CA" w14:textId="21F0594E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  <w:r w:rsidRPr="00871A9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56"/>
                <w:lang w:val="es-ES" w:eastAsia="es-ES"/>
              </w:rPr>
              <w:t>SUPERIOR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14AD3F8B" w14:textId="42984533" w:rsidR="00871A9C" w:rsidRPr="00871A9C" w:rsidRDefault="00095BF5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$622</w:t>
            </w:r>
            <w:r w:rsidR="00871A9C" w:rsidRPr="00871A9C"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.0000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556B8652" w14:textId="44D99D7D" w:rsidR="00871A9C" w:rsidRPr="00871A9C" w:rsidRDefault="00ED4779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$670</w:t>
            </w:r>
            <w:r w:rsidR="00871A9C" w:rsidRPr="00871A9C"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.0000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190CD4ED" w14:textId="61D61668" w:rsidR="00871A9C" w:rsidRPr="00871A9C" w:rsidRDefault="00ED4779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$782</w:t>
            </w:r>
            <w:r w:rsidR="00871A9C" w:rsidRPr="00871A9C"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.0000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1C515979" w14:textId="49D28DDB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ED4779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46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0.000 </w:t>
            </w:r>
          </w:p>
        </w:tc>
      </w:tr>
      <w:tr w:rsidR="00871A9C" w:rsidRPr="00D37913" w14:paraId="6C77C590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3C03E4AB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7C683E5F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462DC2F0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49C57EA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5CE586F8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  <w:tr w:rsidR="00871A9C" w:rsidRPr="00D37913" w14:paraId="6A894697" w14:textId="77777777" w:rsidTr="005176BD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7CC18AEA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27FB2341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68842BFC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198454E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9A7843F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</w:tbl>
    <w:p w14:paraId="0759BB24" w14:textId="77777777" w:rsidR="00797045" w:rsidRPr="008E6F87" w:rsidRDefault="0079704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15904D4D" w14:textId="4A16A2B0" w:rsidR="00684395" w:rsidRDefault="00684395" w:rsidP="00ED4779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5BF23F97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77E5BAB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458FAAD4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33995CA9" w14:textId="77777777" w:rsidR="002405E5" w:rsidRPr="00AF6822" w:rsidRDefault="002405E5" w:rsidP="002405E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1D848A7A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 </w:t>
      </w:r>
    </w:p>
    <w:p w14:paraId="00C11DF3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bloqueador solar</w:t>
      </w:r>
    </w:p>
    <w:p w14:paraId="0BA6AC87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gorra o sombrero</w:t>
      </w:r>
    </w:p>
    <w:p w14:paraId="143561D5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ropa fresca y zapatos cómodos</w:t>
      </w:r>
    </w:p>
    <w:p w14:paraId="5EF6DC7D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traje de baño para ingresar al Acuaparque</w:t>
      </w:r>
    </w:p>
    <w:p w14:paraId="3F75A122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14:paraId="1EB35EEF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14:paraId="624DB889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Cámara fotográfica</w:t>
      </w:r>
    </w:p>
    <w:p w14:paraId="5AAD4512" w14:textId="77777777" w:rsidR="002405E5" w:rsidRPr="00684395" w:rsidRDefault="002405E5" w:rsidP="00ED4779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hidratación</w:t>
      </w:r>
    </w:p>
    <w:p w14:paraId="443FB38F" w14:textId="478F1AEA" w:rsidR="002405E5" w:rsidRPr="00ED4779" w:rsidRDefault="002405E5" w:rsidP="00ED4779">
      <w:pPr>
        <w:pStyle w:val="Prrafodelista"/>
        <w:numPr>
          <w:ilvl w:val="0"/>
          <w:numId w:val="11"/>
        </w:numPr>
        <w:spacing w:line="360" w:lineRule="auto"/>
        <w:rPr>
          <w:sz w:val="20"/>
        </w:rPr>
      </w:pPr>
      <w:r w:rsidRPr="00684395">
        <w:rPr>
          <w:rFonts w:ascii="Century Gothic" w:hAnsi="Century Gothic" w:cstheme="minorHAnsi"/>
          <w:szCs w:val="24"/>
        </w:rPr>
        <w:t>Para contribuir con la conservación del medio ambiente, recomendamos depositar los d</w:t>
      </w:r>
      <w:r w:rsidR="00684395">
        <w:rPr>
          <w:rFonts w:ascii="Century Gothic" w:hAnsi="Century Gothic" w:cstheme="minorHAnsi"/>
          <w:szCs w:val="24"/>
        </w:rPr>
        <w:t>esechos en una caneca de basura</w:t>
      </w:r>
    </w:p>
    <w:p w14:paraId="580853C8" w14:textId="77777777" w:rsidR="00ED4779" w:rsidRPr="00684395" w:rsidRDefault="00ED4779" w:rsidP="00ED4779">
      <w:pPr>
        <w:pStyle w:val="Prrafodelista"/>
        <w:ind w:left="436"/>
        <w:rPr>
          <w:sz w:val="20"/>
        </w:rPr>
      </w:pPr>
    </w:p>
    <w:p w14:paraId="0C0296C0" w14:textId="697814F0" w:rsidR="00ED4779" w:rsidRDefault="00ED4779" w:rsidP="00ED4779">
      <w:pPr>
        <w:tabs>
          <w:tab w:val="left" w:pos="7560"/>
        </w:tabs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2530587E" w14:textId="77777777" w:rsidR="00FC66B3" w:rsidRDefault="00FC66B3" w:rsidP="00FC66B3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4ABFB170" w14:textId="77777777" w:rsidR="00FC66B3" w:rsidRDefault="00FC66B3" w:rsidP="00FC66B3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FC66B3" w14:paraId="231C7D51" w14:textId="77777777" w:rsidTr="00812F38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3707037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FC66B3" w14:paraId="0201B72D" w14:textId="77777777" w:rsidTr="00812F38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17004FCA" w14:textId="77777777" w:rsidR="00FC66B3" w:rsidRDefault="00FC66B3" w:rsidP="00812F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FC66B3" w14:paraId="65A8A252" w14:textId="77777777" w:rsidTr="00812F38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6DCF51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5B25E1A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6D0DC8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FC66B3" w14:paraId="2F034189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812FC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D164D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3D701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FC66B3" w14:paraId="0BFC7DE7" w14:textId="77777777" w:rsidTr="00812F38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5EA6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2D5B43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12F2E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FC66B3" w14:paraId="6927D2F6" w14:textId="77777777" w:rsidTr="00812F38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76CA6D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40AAB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0FBC8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FC66B3" w14:paraId="55CD303C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D5271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4A9E7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AEED29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FC66B3" w14:paraId="1E446CD9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C04EA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73DBB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280493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FC66B3" w14:paraId="1312D98D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10747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508C1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1C05B0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FC66B3" w14:paraId="3DCD72BC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0BAE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02BF4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23144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FC66B3" w14:paraId="4FE1B267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B75DB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92A033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18AE40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21070232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85FB80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E2E6C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17C5AA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55536DC4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EC0052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5208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4ECE76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31EE4C61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A6DD6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89AE03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E5760B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790BFF6E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4EA8D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D6D75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114188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3F3F9B02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5316EB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A32E3A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3166B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062A6B9B" w14:textId="77777777" w:rsidR="00FC66B3" w:rsidRDefault="00FC66B3" w:rsidP="00FC66B3">
      <w:pPr>
        <w:tabs>
          <w:tab w:val="left" w:pos="4275"/>
        </w:tabs>
      </w:pPr>
    </w:p>
    <w:p w14:paraId="246EBE8D" w14:textId="77777777" w:rsidR="00FC66B3" w:rsidRDefault="00FC66B3" w:rsidP="00FC66B3">
      <w:pPr>
        <w:tabs>
          <w:tab w:val="left" w:pos="4275"/>
        </w:tabs>
      </w:pPr>
    </w:p>
    <w:p w14:paraId="4790E543" w14:textId="77777777" w:rsidR="00FC66B3" w:rsidRDefault="00FC66B3" w:rsidP="00FC66B3">
      <w:pPr>
        <w:tabs>
          <w:tab w:val="left" w:pos="4275"/>
        </w:tabs>
      </w:pPr>
    </w:p>
    <w:p w14:paraId="1CB82477" w14:textId="77777777" w:rsidR="00FC66B3" w:rsidRDefault="00FC66B3" w:rsidP="00FC66B3">
      <w:pPr>
        <w:tabs>
          <w:tab w:val="left" w:pos="4275"/>
        </w:tabs>
      </w:pPr>
    </w:p>
    <w:p w14:paraId="5F5BBD00" w14:textId="77777777" w:rsidR="00FC66B3" w:rsidRDefault="00FC66B3" w:rsidP="00FC66B3">
      <w:pPr>
        <w:tabs>
          <w:tab w:val="left" w:pos="4275"/>
        </w:tabs>
      </w:pPr>
    </w:p>
    <w:p w14:paraId="5D6E85AF" w14:textId="77777777" w:rsidR="00FC66B3" w:rsidRDefault="00FC66B3" w:rsidP="00FC66B3">
      <w:pPr>
        <w:tabs>
          <w:tab w:val="left" w:pos="4275"/>
        </w:tabs>
      </w:pPr>
    </w:p>
    <w:p w14:paraId="740B7EDC" w14:textId="77777777" w:rsidR="00FC66B3" w:rsidRDefault="00FC66B3" w:rsidP="00FC66B3">
      <w:pPr>
        <w:tabs>
          <w:tab w:val="left" w:pos="4275"/>
        </w:tabs>
      </w:pPr>
    </w:p>
    <w:p w14:paraId="780EBA86" w14:textId="77777777" w:rsidR="00FC66B3" w:rsidRDefault="00FC66B3" w:rsidP="00FC66B3">
      <w:pPr>
        <w:tabs>
          <w:tab w:val="left" w:pos="4275"/>
        </w:tabs>
      </w:pPr>
    </w:p>
    <w:p w14:paraId="6816A994" w14:textId="77777777" w:rsidR="00FC66B3" w:rsidRDefault="00FC66B3" w:rsidP="00FC66B3">
      <w:pPr>
        <w:tabs>
          <w:tab w:val="left" w:pos="4275"/>
        </w:tabs>
      </w:pPr>
    </w:p>
    <w:p w14:paraId="48747931" w14:textId="77777777" w:rsidR="00FC66B3" w:rsidRDefault="00FC66B3" w:rsidP="00FC66B3">
      <w:pPr>
        <w:tabs>
          <w:tab w:val="left" w:pos="4275"/>
        </w:tabs>
      </w:pPr>
    </w:p>
    <w:p w14:paraId="375A3241" w14:textId="77777777" w:rsidR="00FC66B3" w:rsidRDefault="00FC66B3" w:rsidP="00FC66B3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FC66B3" w:rsidRPr="000E5A3F" w14:paraId="272214B2" w14:textId="77777777" w:rsidTr="00812F38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1A46BF3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FC66B3" w:rsidRPr="000E5A3F" w14:paraId="205C3CC9" w14:textId="77777777" w:rsidTr="00812F38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6180AC3B" w14:textId="77777777" w:rsidR="00FC66B3" w:rsidRDefault="00FC66B3" w:rsidP="00812F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FC66B3" w14:paraId="599A943A" w14:textId="77777777" w:rsidTr="00812F38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D94AD56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BCA6634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EBFA7F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FC66B3" w14:paraId="78AA1D98" w14:textId="77777777" w:rsidTr="00812F38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56072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C1B40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25513A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FC66B3" w14:paraId="4A5CA7D2" w14:textId="77777777" w:rsidTr="00812F38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E566B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606A3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B964CC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FC66B3" w14:paraId="10D8E46C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9F0897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978DF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EF20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FC66B3" w14:paraId="053B07F6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BFB4D6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895906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290895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FC66B3" w14:paraId="4EEAB42A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AD14F3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098B0A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27D386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FC66B3" w14:paraId="7218F932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0E8C19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215094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1D322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6EA99245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CF1DE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77B17B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E0A1BD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FC66B3" w14:paraId="254843AF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D4D42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69E844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006C51" w14:textId="77777777" w:rsidR="00FC66B3" w:rsidRDefault="00FC66B3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0594566" w14:textId="77777777" w:rsidR="00FC66B3" w:rsidRDefault="00FC66B3" w:rsidP="00FC66B3">
      <w:p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</w:p>
    <w:p w14:paraId="5BC83611" w14:textId="77777777" w:rsidR="00FC66B3" w:rsidRDefault="00FC66B3" w:rsidP="00FC66B3">
      <w:pPr>
        <w:spacing w:after="0"/>
        <w:ind w:left="-567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2ACF061D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32A5B81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B053CF3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300355B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7A0BC04B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2FDCEE17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9A6B11C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1AE56753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DB9A10F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0564A85A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019B2764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3842DEA0" w14:textId="77777777" w:rsidR="00FC66B3" w:rsidRDefault="00FC66B3" w:rsidP="00FC66B3">
      <w:pPr>
        <w:spacing w:after="0"/>
        <w:ind w:left="-567"/>
        <w:jc w:val="center"/>
        <w:rPr>
          <w:rFonts w:ascii="Century Gothic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78637BE9" w14:textId="77777777" w:rsidR="00FC66B3" w:rsidRPr="00E85C26" w:rsidRDefault="00FC66B3" w:rsidP="00FC66B3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34C12AAC" w14:textId="6566903D" w:rsidR="00684395" w:rsidRDefault="00684395" w:rsidP="00684395">
      <w:pPr>
        <w:tabs>
          <w:tab w:val="left" w:pos="7560"/>
        </w:tabs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bookmarkStart w:id="0" w:name="_GoBack"/>
      <w:bookmarkEnd w:id="0"/>
    </w:p>
    <w:p w14:paraId="2AB86082" w14:textId="77777777" w:rsidR="00FC66B3" w:rsidRPr="00E85C26" w:rsidRDefault="00FC66B3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sectPr w:rsidR="00FC66B3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E90D6" w14:textId="77777777" w:rsidR="00A03443" w:rsidRDefault="00A03443" w:rsidP="00C14009">
      <w:pPr>
        <w:spacing w:after="0" w:line="240" w:lineRule="auto"/>
      </w:pPr>
      <w:r>
        <w:separator/>
      </w:r>
    </w:p>
  </w:endnote>
  <w:endnote w:type="continuationSeparator" w:id="0">
    <w:p w14:paraId="2D747CD6" w14:textId="77777777" w:rsidR="00A03443" w:rsidRDefault="00A03443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052B5" w14:textId="77777777" w:rsidR="00A03443" w:rsidRDefault="00A03443" w:rsidP="00C14009">
      <w:pPr>
        <w:spacing w:after="0" w:line="240" w:lineRule="auto"/>
      </w:pPr>
      <w:r>
        <w:separator/>
      </w:r>
    </w:p>
  </w:footnote>
  <w:footnote w:type="continuationSeparator" w:id="0">
    <w:p w14:paraId="365A839B" w14:textId="77777777" w:rsidR="00A03443" w:rsidRDefault="00A03443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7.75pt;height:78.75pt" o:bullet="t">
        <v:imagedata r:id="rId1" o:title="Avatar_Universal"/>
      </v:shape>
    </w:pict>
  </w:numPicBullet>
  <w:numPicBullet w:numPicBulletId="1">
    <w:pict>
      <v:shape id="_x0000_i1039" type="#_x0000_t75" style="width:11.25pt;height:11.25pt" o:bullet="t">
        <v:imagedata r:id="rId2" o:title="mso52AC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A91804"/>
    <w:multiLevelType w:val="hybridMultilevel"/>
    <w:tmpl w:val="332A496E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7107A2E"/>
    <w:multiLevelType w:val="hybridMultilevel"/>
    <w:tmpl w:val="0AE093E8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EC059EE"/>
    <w:multiLevelType w:val="hybridMultilevel"/>
    <w:tmpl w:val="B3BCBAF8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3E21471"/>
    <w:multiLevelType w:val="hybridMultilevel"/>
    <w:tmpl w:val="EC4841E0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7E912B6"/>
    <w:multiLevelType w:val="hybridMultilevel"/>
    <w:tmpl w:val="F8F42ECE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916123E"/>
    <w:multiLevelType w:val="hybridMultilevel"/>
    <w:tmpl w:val="2364F858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CC731F6"/>
    <w:multiLevelType w:val="hybridMultilevel"/>
    <w:tmpl w:val="E1EC9DE4"/>
    <w:lvl w:ilvl="0" w:tplc="93A46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830AB"/>
    <w:multiLevelType w:val="hybridMultilevel"/>
    <w:tmpl w:val="AC6E9512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EAD319D"/>
    <w:multiLevelType w:val="hybridMultilevel"/>
    <w:tmpl w:val="149E5C26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DDA58BA"/>
    <w:multiLevelType w:val="hybridMultilevel"/>
    <w:tmpl w:val="61B4C07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95BF5"/>
    <w:rsid w:val="000A17C2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05E5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5FE2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151B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43726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76BD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D71AB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4395"/>
    <w:rsid w:val="006A16BB"/>
    <w:rsid w:val="006A2182"/>
    <w:rsid w:val="006A4A6F"/>
    <w:rsid w:val="006B105F"/>
    <w:rsid w:val="006C1BFD"/>
    <w:rsid w:val="006C2052"/>
    <w:rsid w:val="006C2159"/>
    <w:rsid w:val="006C2D70"/>
    <w:rsid w:val="006C5D9E"/>
    <w:rsid w:val="006D42D4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56271"/>
    <w:rsid w:val="007651E1"/>
    <w:rsid w:val="00775447"/>
    <w:rsid w:val="00784CB2"/>
    <w:rsid w:val="0078552F"/>
    <w:rsid w:val="00792624"/>
    <w:rsid w:val="00797045"/>
    <w:rsid w:val="007A17FA"/>
    <w:rsid w:val="007A3D7A"/>
    <w:rsid w:val="007A7E84"/>
    <w:rsid w:val="007B6094"/>
    <w:rsid w:val="007C2431"/>
    <w:rsid w:val="007D37B7"/>
    <w:rsid w:val="007D4CFF"/>
    <w:rsid w:val="007E105C"/>
    <w:rsid w:val="007E7235"/>
    <w:rsid w:val="007F02BE"/>
    <w:rsid w:val="007F0370"/>
    <w:rsid w:val="007F37A6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71A9C"/>
    <w:rsid w:val="00877952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452B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443"/>
    <w:rsid w:val="00A03630"/>
    <w:rsid w:val="00A11DF0"/>
    <w:rsid w:val="00A305F2"/>
    <w:rsid w:val="00A31739"/>
    <w:rsid w:val="00A349F4"/>
    <w:rsid w:val="00A442BF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242E"/>
    <w:rsid w:val="00BB64BF"/>
    <w:rsid w:val="00BB68C5"/>
    <w:rsid w:val="00BB7F6E"/>
    <w:rsid w:val="00BC5866"/>
    <w:rsid w:val="00BD0E5B"/>
    <w:rsid w:val="00BD5679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C4E19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7913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039D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779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C66B3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6A13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3BF7-4ACD-49DF-8B9A-BDBA04FA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32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16</cp:revision>
  <cp:lastPrinted>2018-05-10T20:19:00Z</cp:lastPrinted>
  <dcterms:created xsi:type="dcterms:W3CDTF">2019-02-18T21:19:00Z</dcterms:created>
  <dcterms:modified xsi:type="dcterms:W3CDTF">2026-01-27T01:30:00Z</dcterms:modified>
</cp:coreProperties>
</file>