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B0FA" w14:textId="69CC9D63" w:rsidR="000E4C91" w:rsidRPr="00E85C26" w:rsidRDefault="00C15D02" w:rsidP="00C15D02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F71A58">
        <w:rPr>
          <w:rFonts w:ascii="Century Gothic" w:hAnsi="Century Gothic"/>
          <w:b/>
          <w:noProof/>
          <w:color w:val="548DD4" w:themeColor="text2" w:themeTint="99"/>
          <w:sz w:val="48"/>
          <w:szCs w:val="48"/>
          <w:lang w:val="en-US" w:eastAsia="en-US"/>
        </w:rPr>
        <w:drawing>
          <wp:anchor distT="0" distB="0" distL="114300" distR="114300" simplePos="0" relativeHeight="251649536" behindDoc="1" locked="0" layoutInCell="1" allowOverlap="1" wp14:anchorId="6E4C21AD" wp14:editId="6F818659">
            <wp:simplePos x="0" y="0"/>
            <wp:positionH relativeFrom="page">
              <wp:align>center</wp:align>
            </wp:positionH>
            <wp:positionV relativeFrom="page">
              <wp:posOffset>1765935</wp:posOffset>
            </wp:positionV>
            <wp:extent cx="6677025" cy="2148205"/>
            <wp:effectExtent l="0" t="0" r="9525" b="4445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3C5424" wp14:editId="5E288DFE">
                <wp:simplePos x="0" y="0"/>
                <wp:positionH relativeFrom="column">
                  <wp:posOffset>3714750</wp:posOffset>
                </wp:positionH>
                <wp:positionV relativeFrom="paragraph">
                  <wp:posOffset>1905</wp:posOffset>
                </wp:positionV>
                <wp:extent cx="2781300" cy="1828800"/>
                <wp:effectExtent l="0" t="0" r="0" b="571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A44972" w14:textId="77777777" w:rsidR="005C2EFA" w:rsidRDefault="005C2EFA" w:rsidP="005C2EFA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COMBINADO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3C542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92.5pt;margin-top:.15pt;width:219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" filled="f" stroked="f">
                <v:textbox style="mso-fit-shape-to-text:t">
                  <w:txbxContent>
                    <w:p w14:paraId="53A44972" w14:textId="77777777" w:rsidR="005C2EFA" w:rsidRDefault="005C2EFA" w:rsidP="005C2EFA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COMBINADO</w:t>
                      </w:r>
                    </w:p>
                  </w:txbxContent>
                </v:textbox>
              </v:shape>
            </w:pict>
          </mc:Fallback>
        </mc:AlternateContent>
      </w:r>
      <w:r w:rsidR="00BB7F6E"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4316E4" wp14:editId="1C3D741D">
                <wp:simplePos x="0" y="0"/>
                <wp:positionH relativeFrom="column">
                  <wp:posOffset>-508635</wp:posOffset>
                </wp:positionH>
                <wp:positionV relativeFrom="paragraph">
                  <wp:posOffset>-500380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5A7B6B" w14:textId="77777777" w:rsidR="000E4C91" w:rsidRPr="0076212C" w:rsidRDefault="003F0637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PUEBLIANDO POR SANTANDER 4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316E4" id="Cuadro de texto 27" o:spid="_x0000_s1027" type="#_x0000_t202" style="position:absolute;left:0;text-align:left;margin-left:-40.05pt;margin-top:-39.4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" filled="f" stroked="f">
                <v:textbox style="mso-fit-shape-to-text:t">
                  <w:txbxContent>
                    <w:p w14:paraId="555A7B6B" w14:textId="77777777" w:rsidR="000E4C91" w:rsidRPr="0076212C" w:rsidRDefault="003F0637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PUEBLIANDO POR SANTANDER 4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3D9BF23" w14:textId="77777777" w:rsidR="003F0637" w:rsidRDefault="003F0637" w:rsidP="00945162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96AA9F8" w14:textId="77777777" w:rsidR="00C15D02" w:rsidRDefault="00C15D02" w:rsidP="003F063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3865DA9" w14:textId="69BED7D3" w:rsidR="003F0637" w:rsidRPr="005C670E" w:rsidRDefault="003F0637" w:rsidP="003F063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74C3DBDB" w14:textId="77777777" w:rsidR="003F0637" w:rsidRPr="005C670E" w:rsidRDefault="003F0637" w:rsidP="003F0637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18D65AFF" w14:textId="77777777" w:rsidR="003F0637" w:rsidRPr="00DA2B12" w:rsidRDefault="003F0637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Alojamiento en el Hotel de Bucaramanga (2 noches)</w:t>
      </w:r>
    </w:p>
    <w:p w14:paraId="726D949E" w14:textId="77777777" w:rsidR="003F0637" w:rsidRPr="00DA2B12" w:rsidRDefault="003F0637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Alojamiento en el Hotel de San Gil o Barichara (2 noches)</w:t>
      </w:r>
    </w:p>
    <w:p w14:paraId="70EB6323" w14:textId="77777777" w:rsidR="003F0637" w:rsidRPr="00DA2B12" w:rsidRDefault="003F0637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Impuestos y Seguro Hotelero</w:t>
      </w:r>
    </w:p>
    <w:p w14:paraId="11472BBB" w14:textId="77777777" w:rsidR="003F0637" w:rsidRPr="00DA2B12" w:rsidRDefault="003F0637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 xml:space="preserve">Traslado Aeropuerto – Hotel – Aeropuerto </w:t>
      </w:r>
    </w:p>
    <w:p w14:paraId="72655BB4" w14:textId="77777777" w:rsidR="003F0637" w:rsidRPr="00DA2B12" w:rsidRDefault="003F0637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Traslado Parque Nacional del Chicamocha – Hotel San Gil o Barichara en transporte de placa blanca</w:t>
      </w:r>
    </w:p>
    <w:p w14:paraId="357C0021" w14:textId="775F107F" w:rsidR="003F0637" w:rsidRPr="00DA2B12" w:rsidRDefault="003D6FBF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(4) </w:t>
      </w:r>
      <w:r w:rsidR="003F0637" w:rsidRPr="00DA2B12">
        <w:rPr>
          <w:rFonts w:ascii="Century Gothic" w:hAnsi="Century Gothic" w:cstheme="minorHAnsi"/>
          <w:szCs w:val="24"/>
        </w:rPr>
        <w:t>Desayunos en el Hotel,</w:t>
      </w:r>
      <w:r w:rsidR="009874AF">
        <w:rPr>
          <w:rFonts w:ascii="Century Gothic" w:hAnsi="Century Gothic" w:cstheme="minorHAnsi"/>
          <w:szCs w:val="24"/>
        </w:rPr>
        <w:t xml:space="preserve"> </w:t>
      </w:r>
      <w:r>
        <w:rPr>
          <w:rFonts w:ascii="Century Gothic" w:hAnsi="Century Gothic" w:cstheme="minorHAnsi"/>
          <w:szCs w:val="24"/>
        </w:rPr>
        <w:t>(</w:t>
      </w:r>
      <w:r w:rsidR="009874AF">
        <w:rPr>
          <w:rFonts w:ascii="Century Gothic" w:hAnsi="Century Gothic" w:cstheme="minorHAnsi"/>
          <w:szCs w:val="24"/>
        </w:rPr>
        <w:t>3</w:t>
      </w:r>
      <w:r>
        <w:rPr>
          <w:rFonts w:ascii="Century Gothic" w:hAnsi="Century Gothic" w:cstheme="minorHAnsi"/>
          <w:szCs w:val="24"/>
        </w:rPr>
        <w:t>)</w:t>
      </w:r>
      <w:r w:rsidR="009874AF">
        <w:rPr>
          <w:rFonts w:ascii="Century Gothic" w:hAnsi="Century Gothic" w:cstheme="minorHAnsi"/>
          <w:szCs w:val="24"/>
        </w:rPr>
        <w:t xml:space="preserve"> </w:t>
      </w:r>
      <w:r w:rsidR="003F0637" w:rsidRPr="00DA2B12">
        <w:rPr>
          <w:rFonts w:ascii="Century Gothic" w:hAnsi="Century Gothic" w:cstheme="minorHAnsi"/>
          <w:szCs w:val="24"/>
        </w:rPr>
        <w:t>Almuerzos</w:t>
      </w:r>
    </w:p>
    <w:p w14:paraId="711DAFA7" w14:textId="2331549C" w:rsidR="003F0637" w:rsidRPr="00DA2B12" w:rsidRDefault="00DA2B12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 xml:space="preserve">Circuito </w:t>
      </w:r>
      <w:r w:rsidR="003F0637" w:rsidRPr="00DA2B12">
        <w:rPr>
          <w:rFonts w:ascii="Century Gothic" w:hAnsi="Century Gothic" w:cstheme="minorHAnsi"/>
          <w:szCs w:val="24"/>
        </w:rPr>
        <w:t>City Night – Cerro El Santísimo (salida regular- Parque no abre lunes</w:t>
      </w:r>
      <w:r w:rsidR="00375E78" w:rsidRPr="00DA2B12">
        <w:rPr>
          <w:rFonts w:ascii="Century Gothic" w:hAnsi="Century Gothic" w:cstheme="minorHAnsi"/>
          <w:szCs w:val="24"/>
        </w:rPr>
        <w:t xml:space="preserve"> y martes</w:t>
      </w:r>
      <w:r w:rsidR="003F0637" w:rsidRPr="00DA2B12">
        <w:rPr>
          <w:rFonts w:ascii="Century Gothic" w:hAnsi="Century Gothic" w:cstheme="minorHAnsi"/>
          <w:szCs w:val="24"/>
        </w:rPr>
        <w:t>)</w:t>
      </w:r>
    </w:p>
    <w:p w14:paraId="1AE88651" w14:textId="7560577E" w:rsidR="003F0637" w:rsidRPr="00DA2B12" w:rsidRDefault="00DA2B12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Recorrido</w:t>
      </w:r>
      <w:r w:rsidR="007D2739">
        <w:rPr>
          <w:rFonts w:ascii="Century Gothic" w:hAnsi="Century Gothic" w:cstheme="minorHAnsi"/>
          <w:szCs w:val="24"/>
        </w:rPr>
        <w:t xml:space="preserve"> </w:t>
      </w:r>
      <w:r w:rsidR="003F0637" w:rsidRPr="00DA2B12">
        <w:rPr>
          <w:rFonts w:ascii="Century Gothic" w:hAnsi="Century Gothic" w:cstheme="minorHAnsi"/>
          <w:szCs w:val="24"/>
        </w:rPr>
        <w:t>Cruzando el Chicamocha (salida regular- Parque no abre lunes y martes)</w:t>
      </w:r>
    </w:p>
    <w:p w14:paraId="65759396" w14:textId="7984C401" w:rsidR="003F0637" w:rsidRPr="007D2739" w:rsidRDefault="00DA2B12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7D2739">
        <w:rPr>
          <w:rFonts w:ascii="Century Gothic" w:hAnsi="Century Gothic" w:cstheme="minorHAnsi"/>
          <w:szCs w:val="24"/>
          <w:lang w:val="es-CO"/>
        </w:rPr>
        <w:t xml:space="preserve">Circuito </w:t>
      </w:r>
      <w:r w:rsidR="007D2739" w:rsidRPr="007D2739">
        <w:rPr>
          <w:rFonts w:ascii="Century Gothic" w:hAnsi="Century Gothic" w:cstheme="minorHAnsi"/>
          <w:szCs w:val="24"/>
          <w:lang w:val="es-CO"/>
        </w:rPr>
        <w:t xml:space="preserve">San Gil, Barichara, </w:t>
      </w:r>
      <w:r w:rsidR="003F0637" w:rsidRPr="007D2739">
        <w:rPr>
          <w:rFonts w:ascii="Century Gothic" w:hAnsi="Century Gothic" w:cstheme="minorHAnsi"/>
          <w:szCs w:val="24"/>
          <w:lang w:val="es-CO"/>
        </w:rPr>
        <w:t>Curití (salida regular)</w:t>
      </w:r>
    </w:p>
    <w:p w14:paraId="6AABCA3D" w14:textId="1E9A61F5" w:rsidR="003F0637" w:rsidRPr="00DA2B12" w:rsidRDefault="00DA2B12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AR"/>
        </w:rPr>
      </w:pPr>
      <w:r w:rsidRPr="00DA2B12">
        <w:rPr>
          <w:rFonts w:ascii="Century Gothic" w:hAnsi="Century Gothic" w:cstheme="minorHAnsi"/>
          <w:szCs w:val="24"/>
        </w:rPr>
        <w:t xml:space="preserve">Visita </w:t>
      </w:r>
      <w:r w:rsidR="007D2739">
        <w:rPr>
          <w:rFonts w:ascii="Century Gothic" w:hAnsi="Century Gothic" w:cstheme="minorHAnsi"/>
          <w:szCs w:val="24"/>
        </w:rPr>
        <w:t xml:space="preserve">Socorro, Valle San José, </w:t>
      </w:r>
      <w:r w:rsidR="003F0637" w:rsidRPr="00DA2B12">
        <w:rPr>
          <w:rFonts w:ascii="Century Gothic" w:hAnsi="Century Gothic" w:cstheme="minorHAnsi"/>
          <w:szCs w:val="24"/>
        </w:rPr>
        <w:t>Pinchote</w:t>
      </w:r>
      <w:r w:rsidR="00C15D02" w:rsidRPr="00DA2B12">
        <w:rPr>
          <w:rFonts w:ascii="Century Gothic" w:hAnsi="Century Gothic" w:cstheme="minorHAnsi"/>
          <w:szCs w:val="24"/>
        </w:rPr>
        <w:t xml:space="preserve"> </w:t>
      </w:r>
      <w:r w:rsidR="003F0637" w:rsidRPr="00DA2B12">
        <w:rPr>
          <w:rFonts w:ascii="Century Gothic" w:hAnsi="Century Gothic" w:cstheme="minorHAnsi"/>
          <w:szCs w:val="24"/>
        </w:rPr>
        <w:t>(salida regular)</w:t>
      </w:r>
    </w:p>
    <w:p w14:paraId="5B7A83D0" w14:textId="77777777" w:rsidR="003F0637" w:rsidRPr="00DA2B12" w:rsidRDefault="003F0637" w:rsidP="00A4510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b/>
          <w:szCs w:val="24"/>
        </w:rPr>
      </w:pPr>
      <w:r w:rsidRPr="00DA2B12">
        <w:rPr>
          <w:rFonts w:ascii="Century Gothic" w:hAnsi="Century Gothic" w:cstheme="minorHAnsi"/>
          <w:szCs w:val="24"/>
        </w:rPr>
        <w:t xml:space="preserve">Asistencia médica </w:t>
      </w:r>
    </w:p>
    <w:p w14:paraId="061FB3DC" w14:textId="77777777" w:rsidR="003F0637" w:rsidRDefault="003F0637" w:rsidP="003F0637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0943A49D" w14:textId="77777777" w:rsidR="003F0637" w:rsidRPr="008840C6" w:rsidRDefault="003F0637" w:rsidP="003F0637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030EDC87" w14:textId="77777777" w:rsidR="003F0637" w:rsidRPr="008840C6" w:rsidRDefault="003F0637" w:rsidP="003F0637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6C2ED113" w14:textId="77777777" w:rsidR="003F0637" w:rsidRPr="00DA2B12" w:rsidRDefault="003F0637" w:rsidP="00A4510C">
      <w:pPr>
        <w:pStyle w:val="Sinespaciado"/>
        <w:numPr>
          <w:ilvl w:val="0"/>
          <w:numId w:val="3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Gastos no especificados en el programa</w:t>
      </w:r>
    </w:p>
    <w:p w14:paraId="3F5D9E30" w14:textId="412D9D88" w:rsidR="00945162" w:rsidRPr="00DA2B12" w:rsidRDefault="00945162" w:rsidP="00A4510C">
      <w:pPr>
        <w:pStyle w:val="Sinespaciado"/>
        <w:numPr>
          <w:ilvl w:val="0"/>
          <w:numId w:val="3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Cenas – si desean cenas solicitarlas al momento de hacer la reserva aplican cargos adicionales</w:t>
      </w:r>
    </w:p>
    <w:p w14:paraId="5B17C249" w14:textId="77777777" w:rsidR="003F0637" w:rsidRDefault="003F0637" w:rsidP="003F0637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39854928" w14:textId="16EC35A6" w:rsidR="003F0637" w:rsidRDefault="003F0637" w:rsidP="003F0637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ED2E8DC" w14:textId="7C3C2BAA" w:rsidR="00DA2B12" w:rsidRDefault="00DA2B12" w:rsidP="003F0637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801A887" w14:textId="42AAE762" w:rsidR="00DA2B12" w:rsidRDefault="00DA2B12" w:rsidP="003F0637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8BBBE62" w14:textId="77777777" w:rsidR="00DA2B12" w:rsidRDefault="00DA2B12" w:rsidP="003F0637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95446D1" w14:textId="317B781D" w:rsidR="003F0637" w:rsidRPr="00FB66DD" w:rsidRDefault="003F0637" w:rsidP="003F0637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ITINERARIO</w:t>
      </w:r>
    </w:p>
    <w:p w14:paraId="412D9E1C" w14:textId="77777777" w:rsidR="003F0637" w:rsidRPr="00C15D02" w:rsidRDefault="003F0637" w:rsidP="003F0637">
      <w:pPr>
        <w:pStyle w:val="Sinespaciado"/>
        <w:jc w:val="both"/>
        <w:rPr>
          <w:rFonts w:ascii="Century Gothic" w:hAnsi="Century Gothic" w:cstheme="minorHAnsi"/>
          <w:b/>
          <w:sz w:val="10"/>
          <w:szCs w:val="24"/>
        </w:rPr>
      </w:pPr>
    </w:p>
    <w:p w14:paraId="459B52F4" w14:textId="6FBBDBDF" w:rsidR="00C15D02" w:rsidRPr="00DA2B12" w:rsidRDefault="003F0637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1 Día</w:t>
      </w:r>
    </w:p>
    <w:p w14:paraId="3657F96D" w14:textId="77777777" w:rsidR="003F0637" w:rsidRPr="00DA2B12" w:rsidRDefault="003F0637" w:rsidP="00A4510C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b/>
          <w:szCs w:val="24"/>
          <w:lang w:val="en-US"/>
        </w:rPr>
      </w:pPr>
      <w:r w:rsidRPr="00DA2B12">
        <w:rPr>
          <w:rFonts w:ascii="Century Gothic" w:hAnsi="Century Gothic" w:cstheme="minorHAnsi"/>
          <w:szCs w:val="24"/>
          <w:lang w:val="es-CO"/>
        </w:rPr>
        <w:t>Traslado</w:t>
      </w:r>
      <w:r w:rsidRPr="00DA2B12">
        <w:rPr>
          <w:rFonts w:ascii="Century Gothic" w:hAnsi="Century Gothic" w:cstheme="minorHAnsi"/>
          <w:szCs w:val="24"/>
          <w:lang w:val="en-US"/>
        </w:rPr>
        <w:t xml:space="preserve"> Aeropuerto – Hotel</w:t>
      </w:r>
    </w:p>
    <w:p w14:paraId="68088830" w14:textId="195F25D7" w:rsidR="003F0637" w:rsidRPr="00DA2B12" w:rsidRDefault="00DA2B12" w:rsidP="00A4510C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  <w:lang w:val="es-CO"/>
        </w:rPr>
        <w:t xml:space="preserve">Circuito </w:t>
      </w:r>
      <w:r w:rsidRPr="00DA2B12">
        <w:rPr>
          <w:rFonts w:ascii="Century Gothic" w:hAnsi="Century Gothic" w:cstheme="minorHAnsi"/>
          <w:szCs w:val="24"/>
        </w:rPr>
        <w:t>City Night</w:t>
      </w:r>
      <w:r w:rsidR="003F0637" w:rsidRPr="00DA2B12">
        <w:rPr>
          <w:rFonts w:ascii="Century Gothic" w:hAnsi="Century Gothic" w:cstheme="minorHAnsi"/>
          <w:szCs w:val="24"/>
        </w:rPr>
        <w:t xml:space="preserve"> (Salida: Lobby del Hotel, Transporte permanente, Guía Turístico, Seguro de Viaje, V</w:t>
      </w:r>
      <w:r w:rsidR="00E319B2" w:rsidRPr="00DA2B12">
        <w:rPr>
          <w:rFonts w:ascii="Century Gothic" w:hAnsi="Century Gothic" w:cstheme="minorHAnsi"/>
          <w:szCs w:val="24"/>
        </w:rPr>
        <w:t>isita Girón Monumento Nacional</w:t>
      </w:r>
      <w:r w:rsidR="003F0637" w:rsidRPr="00DA2B12">
        <w:rPr>
          <w:rFonts w:ascii="Century Gothic" w:hAnsi="Century Gothic" w:cstheme="minorHAnsi"/>
          <w:szCs w:val="24"/>
        </w:rPr>
        <w:t>, Visita a Floridablanca, Degustación de oblea, Entrada al Ecoparque, Recorrido en teleférico Cerro El Santísimo, Visita al puente atirantado más largo de Suramérica)</w:t>
      </w:r>
    </w:p>
    <w:p w14:paraId="5FE26808" w14:textId="77777777" w:rsidR="003F0637" w:rsidRPr="00DA2B12" w:rsidRDefault="003F0637" w:rsidP="00A4510C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b/>
          <w:szCs w:val="24"/>
        </w:rPr>
      </w:pPr>
      <w:r w:rsidRPr="00DA2B12">
        <w:rPr>
          <w:rFonts w:ascii="Century Gothic" w:hAnsi="Century Gothic" w:cstheme="minorHAnsi"/>
          <w:szCs w:val="24"/>
        </w:rPr>
        <w:t>Alojamiento en Bucaramanga</w:t>
      </w:r>
    </w:p>
    <w:p w14:paraId="0BBDD559" w14:textId="77777777" w:rsidR="003F0637" w:rsidRPr="00DA2B12" w:rsidRDefault="003F0637" w:rsidP="003F0637">
      <w:pPr>
        <w:pStyle w:val="Sinespaciado"/>
        <w:jc w:val="both"/>
        <w:rPr>
          <w:rFonts w:ascii="Century Gothic" w:hAnsi="Century Gothic" w:cstheme="minorHAnsi"/>
          <w:b/>
          <w:sz w:val="12"/>
          <w:szCs w:val="24"/>
        </w:rPr>
      </w:pPr>
    </w:p>
    <w:p w14:paraId="346228EA" w14:textId="2B58CBE4" w:rsidR="00C15D02" w:rsidRPr="00DA2B12" w:rsidRDefault="003F0637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DA2B12">
        <w:rPr>
          <w:rFonts w:ascii="Century Gothic" w:hAnsi="Century Gothic" w:cstheme="minorHAnsi"/>
          <w:b/>
          <w:color w:val="548DD4" w:themeColor="text2" w:themeTint="99"/>
          <w:szCs w:val="24"/>
        </w:rPr>
        <w:t>2 Día</w:t>
      </w:r>
    </w:p>
    <w:p w14:paraId="1BA5E8F7" w14:textId="77777777" w:rsidR="003F0637" w:rsidRPr="00DA2B12" w:rsidRDefault="003F0637" w:rsidP="00A4510C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Desayuno en el Hotel.</w:t>
      </w:r>
    </w:p>
    <w:p w14:paraId="46E71CF4" w14:textId="77777777" w:rsidR="003F0637" w:rsidRPr="00DA2B12" w:rsidRDefault="003F0637" w:rsidP="00A4510C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 xml:space="preserve">Dejar las maletas en la recepción del Hotel en Bucaramanga. Para su comodidad nosotros las recogeremos para llevarlas al Hotel en San Gil o Barichara. Al Tour ir sólo con lo necesario para el día. </w:t>
      </w:r>
    </w:p>
    <w:p w14:paraId="2B4E9296" w14:textId="51A488E8" w:rsidR="003F0637" w:rsidRPr="00DA2B12" w:rsidRDefault="00DA2B12" w:rsidP="00A4510C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 xml:space="preserve">Recorrido </w:t>
      </w:r>
      <w:r w:rsidR="003F0637" w:rsidRPr="00DA2B12">
        <w:rPr>
          <w:rFonts w:ascii="Century Gothic" w:hAnsi="Century Gothic" w:cstheme="minorHAnsi"/>
          <w:szCs w:val="24"/>
        </w:rPr>
        <w:t>Cruzando en Chicamocha (Salida: Lobby del Hotel, Visita al Mercado campesino en la Mesa de los Santos, Refrigerio, Entrada al Parque Nacional del Chicamocha por la Estación “Plazuela”, recorrido total en teleférico 6.3 km</w:t>
      </w:r>
      <w:r w:rsidR="007F467E" w:rsidRPr="00DA2B12">
        <w:rPr>
          <w:rFonts w:ascii="Century Gothic" w:hAnsi="Century Gothic" w:cstheme="minorHAnsi"/>
          <w:szCs w:val="24"/>
        </w:rPr>
        <w:t xml:space="preserve"> (1trayecto teleférico)</w:t>
      </w:r>
      <w:r w:rsidR="003F0637" w:rsidRPr="00DA2B12">
        <w:rPr>
          <w:rFonts w:ascii="Century Gothic" w:hAnsi="Century Gothic" w:cstheme="minorHAnsi"/>
          <w:szCs w:val="24"/>
        </w:rPr>
        <w:t xml:space="preserve"> donde podrá observar el maravilloso cañón, </w:t>
      </w:r>
      <w:r w:rsidR="007F467E" w:rsidRPr="00DA2B12">
        <w:rPr>
          <w:rFonts w:ascii="Century Gothic" w:hAnsi="Century Gothic" w:cstheme="minorHAnsi"/>
          <w:szCs w:val="24"/>
        </w:rPr>
        <w:t>r</w:t>
      </w:r>
      <w:r w:rsidR="003F0637" w:rsidRPr="00DA2B12">
        <w:rPr>
          <w:rFonts w:ascii="Century Gothic" w:hAnsi="Century Gothic" w:cstheme="minorHAnsi"/>
          <w:szCs w:val="24"/>
        </w:rPr>
        <w:t>ecorrido total por las instalaciones del parque</w:t>
      </w:r>
      <w:r w:rsidR="007F467E" w:rsidRPr="00DA2B12">
        <w:rPr>
          <w:rFonts w:ascii="Century Gothic" w:hAnsi="Century Gothic" w:cstheme="minorHAnsi"/>
          <w:szCs w:val="24"/>
        </w:rPr>
        <w:t xml:space="preserve"> </w:t>
      </w:r>
      <w:r w:rsidR="003F0637" w:rsidRPr="00DA2B12">
        <w:rPr>
          <w:rFonts w:ascii="Century Gothic" w:hAnsi="Century Gothic" w:cstheme="minorHAnsi"/>
          <w:szCs w:val="24"/>
        </w:rPr>
        <w:t>y almuerzo típico de la región).</w:t>
      </w:r>
    </w:p>
    <w:p w14:paraId="005A4516" w14:textId="77777777" w:rsidR="003F0637" w:rsidRPr="00DA2B12" w:rsidRDefault="003F0637" w:rsidP="00A4510C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Salida hacia San Gil o Barichara, aproximadamente 3:30 pm</w:t>
      </w:r>
    </w:p>
    <w:p w14:paraId="3426F976" w14:textId="77777777" w:rsidR="003F0637" w:rsidRPr="00DA2B12" w:rsidRDefault="003F0637" w:rsidP="00A4510C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Alojamiento en San Gil o Barichara.</w:t>
      </w:r>
    </w:p>
    <w:p w14:paraId="563CF550" w14:textId="77777777" w:rsidR="003F0637" w:rsidRPr="00DA2B12" w:rsidRDefault="003F0637" w:rsidP="003F0637">
      <w:pPr>
        <w:pStyle w:val="Sinespaciado"/>
        <w:jc w:val="both"/>
        <w:rPr>
          <w:rFonts w:ascii="Century Gothic" w:hAnsi="Century Gothic" w:cstheme="minorHAnsi"/>
          <w:b/>
          <w:sz w:val="16"/>
          <w:szCs w:val="24"/>
        </w:rPr>
      </w:pPr>
    </w:p>
    <w:p w14:paraId="33357A58" w14:textId="1B23A1F2" w:rsidR="00C15D02" w:rsidRPr="00DA2B12" w:rsidRDefault="003F0637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DA2B12">
        <w:rPr>
          <w:rFonts w:ascii="Century Gothic" w:hAnsi="Century Gothic" w:cstheme="minorHAnsi"/>
          <w:b/>
          <w:color w:val="548DD4" w:themeColor="text2" w:themeTint="99"/>
          <w:szCs w:val="24"/>
        </w:rPr>
        <w:t>3 Día</w:t>
      </w:r>
    </w:p>
    <w:p w14:paraId="27430D3C" w14:textId="77777777" w:rsidR="003F0637" w:rsidRPr="00DA2B12" w:rsidRDefault="003F0637" w:rsidP="00A4510C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Desayuno en el Hotel</w:t>
      </w:r>
    </w:p>
    <w:p w14:paraId="34F7E903" w14:textId="1ABB7EA8" w:rsidR="003F0637" w:rsidRPr="00DA2B12" w:rsidRDefault="00B46292" w:rsidP="00A4510C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Visita y recorrido por C</w:t>
      </w:r>
      <w:r w:rsidR="00DA2B12" w:rsidRPr="00DA2B12">
        <w:rPr>
          <w:rFonts w:ascii="Century Gothic" w:hAnsi="Century Gothic" w:cstheme="minorHAnsi"/>
          <w:szCs w:val="24"/>
        </w:rPr>
        <w:t>uriti</w:t>
      </w:r>
    </w:p>
    <w:p w14:paraId="25B2E5F1" w14:textId="63DF6E72" w:rsidR="003F0637" w:rsidRPr="00DA2B12" w:rsidRDefault="003F0637" w:rsidP="00A4510C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Visita e ingreso al P</w:t>
      </w:r>
      <w:r w:rsidR="00DA2B12" w:rsidRPr="00DA2B12">
        <w:rPr>
          <w:rFonts w:ascii="Century Gothic" w:hAnsi="Century Gothic" w:cstheme="minorHAnsi"/>
          <w:szCs w:val="24"/>
        </w:rPr>
        <w:t>arque</w:t>
      </w:r>
      <w:r w:rsidRPr="00DA2B12">
        <w:rPr>
          <w:rFonts w:ascii="Century Gothic" w:hAnsi="Century Gothic" w:cstheme="minorHAnsi"/>
          <w:szCs w:val="24"/>
        </w:rPr>
        <w:t xml:space="preserve"> N</w:t>
      </w:r>
      <w:r w:rsidR="00DA2B12" w:rsidRPr="00DA2B12">
        <w:rPr>
          <w:rFonts w:ascii="Century Gothic" w:hAnsi="Century Gothic" w:cstheme="minorHAnsi"/>
          <w:szCs w:val="24"/>
        </w:rPr>
        <w:t>atural</w:t>
      </w:r>
      <w:r w:rsidRPr="00DA2B12">
        <w:rPr>
          <w:rFonts w:ascii="Century Gothic" w:hAnsi="Century Gothic" w:cstheme="minorHAnsi"/>
          <w:szCs w:val="24"/>
        </w:rPr>
        <w:t xml:space="preserve"> </w:t>
      </w:r>
      <w:r w:rsidR="00DA2B12" w:rsidRPr="00DA2B12">
        <w:rPr>
          <w:rFonts w:ascii="Century Gothic" w:hAnsi="Century Gothic" w:cstheme="minorHAnsi"/>
          <w:szCs w:val="24"/>
        </w:rPr>
        <w:t>el</w:t>
      </w:r>
      <w:r w:rsidRPr="00DA2B12">
        <w:rPr>
          <w:rFonts w:ascii="Century Gothic" w:hAnsi="Century Gothic" w:cstheme="minorHAnsi"/>
          <w:szCs w:val="24"/>
        </w:rPr>
        <w:t xml:space="preserve"> G</w:t>
      </w:r>
      <w:r w:rsidR="00DA2B12" w:rsidRPr="00DA2B12">
        <w:rPr>
          <w:rFonts w:ascii="Century Gothic" w:hAnsi="Century Gothic" w:cstheme="minorHAnsi"/>
          <w:szCs w:val="24"/>
        </w:rPr>
        <w:t>allineral</w:t>
      </w:r>
    </w:p>
    <w:p w14:paraId="5B2C1DD3" w14:textId="75E970E9" w:rsidR="003F0637" w:rsidRPr="00DA2B12" w:rsidRDefault="003F0637" w:rsidP="00A4510C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Traslado a B</w:t>
      </w:r>
      <w:r w:rsidR="00DA2B12" w:rsidRPr="00DA2B12">
        <w:rPr>
          <w:rFonts w:ascii="Century Gothic" w:hAnsi="Century Gothic" w:cstheme="minorHAnsi"/>
          <w:szCs w:val="24"/>
        </w:rPr>
        <w:t>arichara</w:t>
      </w:r>
    </w:p>
    <w:p w14:paraId="4681083C" w14:textId="0AE47B75" w:rsidR="003F0637" w:rsidRPr="00DA2B12" w:rsidRDefault="003F0637" w:rsidP="00A4510C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Almuerzo en B</w:t>
      </w:r>
      <w:r w:rsidR="00DA2B12" w:rsidRPr="00DA2B12">
        <w:rPr>
          <w:rFonts w:ascii="Century Gothic" w:hAnsi="Century Gothic" w:cstheme="minorHAnsi"/>
          <w:szCs w:val="24"/>
        </w:rPr>
        <w:t>arichara</w:t>
      </w:r>
    </w:p>
    <w:p w14:paraId="5F25C4CE" w14:textId="57D4579F" w:rsidR="003F0637" w:rsidRPr="00DA2B12" w:rsidRDefault="003F0637" w:rsidP="00A4510C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Visitas y recorridos turísticos por B</w:t>
      </w:r>
      <w:r w:rsidR="00DA2B12" w:rsidRPr="00DA2B12">
        <w:rPr>
          <w:rFonts w:ascii="Century Gothic" w:hAnsi="Century Gothic" w:cstheme="minorHAnsi"/>
          <w:szCs w:val="24"/>
        </w:rPr>
        <w:t>arichara</w:t>
      </w:r>
      <w:r w:rsidRPr="00DA2B12">
        <w:rPr>
          <w:rFonts w:ascii="Century Gothic" w:hAnsi="Century Gothic" w:cstheme="minorHAnsi"/>
          <w:szCs w:val="24"/>
        </w:rPr>
        <w:t xml:space="preserve"> y sus iglesias</w:t>
      </w:r>
    </w:p>
    <w:p w14:paraId="55305078" w14:textId="6B013DCC" w:rsidR="002714DA" w:rsidRPr="00DA2B12" w:rsidRDefault="003F0637" w:rsidP="00A4510C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Alojamiento en San Gil o Barichara.</w:t>
      </w:r>
    </w:p>
    <w:p w14:paraId="7A35F4BB" w14:textId="77777777" w:rsidR="00967EF5" w:rsidRPr="00DA2B12" w:rsidRDefault="00967EF5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6"/>
          <w:szCs w:val="24"/>
        </w:rPr>
      </w:pPr>
    </w:p>
    <w:p w14:paraId="427DF9D2" w14:textId="280F2A62" w:rsidR="003F0637" w:rsidRPr="00DA2B12" w:rsidRDefault="003F0637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DA2B12">
        <w:rPr>
          <w:rFonts w:ascii="Century Gothic" w:hAnsi="Century Gothic" w:cstheme="minorHAnsi"/>
          <w:b/>
          <w:color w:val="548DD4" w:themeColor="text2" w:themeTint="99"/>
          <w:szCs w:val="24"/>
        </w:rPr>
        <w:t>4 Día</w:t>
      </w:r>
    </w:p>
    <w:p w14:paraId="68D9BB41" w14:textId="77777777" w:rsidR="00C15D02" w:rsidRPr="00DA2B12" w:rsidRDefault="00C15D02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2"/>
          <w:szCs w:val="24"/>
        </w:rPr>
      </w:pPr>
    </w:p>
    <w:p w14:paraId="75E5CE78" w14:textId="77777777" w:rsidR="003F0637" w:rsidRPr="00DA2B12" w:rsidRDefault="003F0637" w:rsidP="00A4510C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Desayuno en el Hotel</w:t>
      </w:r>
    </w:p>
    <w:p w14:paraId="78D4CC11" w14:textId="112B2C89" w:rsidR="003F0637" w:rsidRPr="00DA2B12" w:rsidRDefault="003F0637" w:rsidP="00A4510C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Recorrido Turístico por S</w:t>
      </w:r>
      <w:r w:rsidR="00DA2B12" w:rsidRPr="00DA2B12">
        <w:rPr>
          <w:rFonts w:ascii="Century Gothic" w:hAnsi="Century Gothic" w:cstheme="minorHAnsi"/>
          <w:szCs w:val="24"/>
        </w:rPr>
        <w:t xml:space="preserve">ocorro </w:t>
      </w:r>
    </w:p>
    <w:p w14:paraId="16A59B1E" w14:textId="137D1B5D" w:rsidR="003F0637" w:rsidRPr="00DA2B12" w:rsidRDefault="003F0637" w:rsidP="00A4510C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Recorrido Turístico por P</w:t>
      </w:r>
      <w:r w:rsidR="00DA2B12" w:rsidRPr="00DA2B12">
        <w:rPr>
          <w:rFonts w:ascii="Century Gothic" w:hAnsi="Century Gothic" w:cstheme="minorHAnsi"/>
          <w:szCs w:val="24"/>
        </w:rPr>
        <w:t>inchote</w:t>
      </w:r>
      <w:r w:rsidRPr="00DA2B12">
        <w:rPr>
          <w:rFonts w:ascii="Century Gothic" w:hAnsi="Century Gothic" w:cstheme="minorHAnsi"/>
          <w:szCs w:val="24"/>
        </w:rPr>
        <w:t xml:space="preserve"> tierra de Antonia Santos  </w:t>
      </w:r>
    </w:p>
    <w:p w14:paraId="6A3C99F3" w14:textId="77777777" w:rsidR="003F0637" w:rsidRPr="00DA2B12" w:rsidRDefault="003F0637" w:rsidP="00A4510C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Almuerzo</w:t>
      </w:r>
    </w:p>
    <w:p w14:paraId="31EAE721" w14:textId="0CC3A245" w:rsidR="003F0637" w:rsidRPr="00DA2B12" w:rsidRDefault="003F0637" w:rsidP="00A4510C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Recorrido Turístico por V</w:t>
      </w:r>
      <w:r w:rsidR="00DA2B12" w:rsidRPr="00DA2B12">
        <w:rPr>
          <w:rFonts w:ascii="Century Gothic" w:hAnsi="Century Gothic" w:cstheme="minorHAnsi"/>
          <w:szCs w:val="24"/>
        </w:rPr>
        <w:t xml:space="preserve">alle de </w:t>
      </w:r>
      <w:r w:rsidRPr="00DA2B12">
        <w:rPr>
          <w:rFonts w:ascii="Century Gothic" w:hAnsi="Century Gothic" w:cstheme="minorHAnsi"/>
          <w:szCs w:val="24"/>
        </w:rPr>
        <w:t>S</w:t>
      </w:r>
      <w:r w:rsidR="00DA2B12" w:rsidRPr="00DA2B12">
        <w:rPr>
          <w:rFonts w:ascii="Century Gothic" w:hAnsi="Century Gothic" w:cstheme="minorHAnsi"/>
          <w:szCs w:val="24"/>
        </w:rPr>
        <w:t>an</w:t>
      </w:r>
      <w:r w:rsidRPr="00DA2B12">
        <w:rPr>
          <w:rFonts w:ascii="Century Gothic" w:hAnsi="Century Gothic" w:cstheme="minorHAnsi"/>
          <w:szCs w:val="24"/>
        </w:rPr>
        <w:t xml:space="preserve"> J</w:t>
      </w:r>
      <w:r w:rsidR="00DA2B12" w:rsidRPr="00DA2B12">
        <w:rPr>
          <w:rFonts w:ascii="Century Gothic" w:hAnsi="Century Gothic" w:cstheme="minorHAnsi"/>
          <w:szCs w:val="24"/>
        </w:rPr>
        <w:t>osé</w:t>
      </w:r>
    </w:p>
    <w:p w14:paraId="1BB1AD64" w14:textId="67FC1D3C" w:rsidR="003F0637" w:rsidRPr="00DA2B12" w:rsidRDefault="003F0637" w:rsidP="00A4510C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Degustación de los “C</w:t>
      </w:r>
      <w:r w:rsidR="00DA2B12" w:rsidRPr="00DA2B12">
        <w:rPr>
          <w:rFonts w:ascii="Century Gothic" w:hAnsi="Century Gothic" w:cstheme="minorHAnsi"/>
          <w:szCs w:val="24"/>
        </w:rPr>
        <w:t>horizo</w:t>
      </w:r>
      <w:r w:rsidRPr="00DA2B12">
        <w:rPr>
          <w:rFonts w:ascii="Century Gothic" w:hAnsi="Century Gothic" w:cstheme="minorHAnsi"/>
          <w:szCs w:val="24"/>
        </w:rPr>
        <w:t xml:space="preserve"> D</w:t>
      </w:r>
      <w:r w:rsidR="00DA2B12" w:rsidRPr="00DA2B12">
        <w:rPr>
          <w:rFonts w:ascii="Century Gothic" w:hAnsi="Century Gothic" w:cstheme="minorHAnsi"/>
          <w:szCs w:val="24"/>
        </w:rPr>
        <w:t>oña</w:t>
      </w:r>
      <w:r w:rsidRPr="00DA2B12">
        <w:rPr>
          <w:rFonts w:ascii="Century Gothic" w:hAnsi="Century Gothic" w:cstheme="minorHAnsi"/>
          <w:szCs w:val="24"/>
        </w:rPr>
        <w:t xml:space="preserve"> E</w:t>
      </w:r>
      <w:r w:rsidR="00DA2B12" w:rsidRPr="00DA2B12">
        <w:rPr>
          <w:rFonts w:ascii="Century Gothic" w:hAnsi="Century Gothic" w:cstheme="minorHAnsi"/>
          <w:szCs w:val="24"/>
        </w:rPr>
        <w:t>ustaquia</w:t>
      </w:r>
      <w:r w:rsidRPr="00DA2B12">
        <w:rPr>
          <w:rFonts w:ascii="Century Gothic" w:hAnsi="Century Gothic" w:cstheme="minorHAnsi"/>
          <w:szCs w:val="24"/>
        </w:rPr>
        <w:t>”</w:t>
      </w:r>
    </w:p>
    <w:p w14:paraId="083CD8C2" w14:textId="516C1A68" w:rsidR="00DA2B12" w:rsidRPr="00DA2B12" w:rsidRDefault="003F0637" w:rsidP="00DA2B12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DA2B12">
        <w:rPr>
          <w:rFonts w:ascii="Century Gothic" w:hAnsi="Century Gothic" w:cstheme="minorHAnsi"/>
          <w:szCs w:val="24"/>
        </w:rPr>
        <w:t>Alojamiento en Bucaramanga</w:t>
      </w:r>
    </w:p>
    <w:p w14:paraId="36A8D906" w14:textId="77777777" w:rsidR="00DA2B12" w:rsidRPr="00DA2B12" w:rsidRDefault="00DA2B12" w:rsidP="00DA2B12">
      <w:pPr>
        <w:pStyle w:val="Sinespaciado"/>
        <w:ind w:left="567"/>
        <w:jc w:val="both"/>
        <w:rPr>
          <w:rFonts w:ascii="Century Gothic" w:hAnsi="Century Gothic" w:cstheme="minorHAnsi"/>
          <w:szCs w:val="24"/>
        </w:rPr>
      </w:pPr>
    </w:p>
    <w:p w14:paraId="1E4FDD49" w14:textId="0D00B9BD" w:rsidR="003F0637" w:rsidRDefault="003F0637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5 Día</w:t>
      </w:r>
    </w:p>
    <w:p w14:paraId="6FE24F24" w14:textId="77777777" w:rsidR="00C15D02" w:rsidRPr="005C670E" w:rsidRDefault="00C15D02" w:rsidP="003F063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8E8F90E" w14:textId="77777777" w:rsidR="003F0637" w:rsidRPr="009874AF" w:rsidRDefault="003F0637" w:rsidP="00A4510C">
      <w:pPr>
        <w:pStyle w:val="Sinespaciado"/>
        <w:numPr>
          <w:ilvl w:val="0"/>
          <w:numId w:val="8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9874AF">
        <w:rPr>
          <w:rFonts w:ascii="Century Gothic" w:hAnsi="Century Gothic" w:cstheme="minorHAnsi"/>
          <w:szCs w:val="24"/>
        </w:rPr>
        <w:t xml:space="preserve">Desayuno </w:t>
      </w:r>
    </w:p>
    <w:p w14:paraId="1CA78F7D" w14:textId="4572BE9A" w:rsidR="003F0637" w:rsidRPr="009874AF" w:rsidRDefault="003F0637" w:rsidP="00A4510C">
      <w:pPr>
        <w:pStyle w:val="Sinespaciado"/>
        <w:numPr>
          <w:ilvl w:val="0"/>
          <w:numId w:val="8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9874AF">
        <w:rPr>
          <w:rFonts w:ascii="Century Gothic" w:hAnsi="Century Gothic" w:cstheme="minorHAnsi"/>
          <w:szCs w:val="24"/>
        </w:rPr>
        <w:t>Día libre (Opcional City Tour o Tour de compras por persona $</w:t>
      </w:r>
      <w:r w:rsidR="009D4DF1" w:rsidRPr="009874AF">
        <w:rPr>
          <w:rFonts w:ascii="Century Gothic" w:hAnsi="Century Gothic" w:cstheme="minorHAnsi"/>
          <w:szCs w:val="24"/>
        </w:rPr>
        <w:t>10</w:t>
      </w:r>
      <w:r w:rsidRPr="009874AF">
        <w:rPr>
          <w:rFonts w:ascii="Century Gothic" w:hAnsi="Century Gothic" w:cstheme="minorHAnsi"/>
          <w:szCs w:val="24"/>
        </w:rPr>
        <w:t>0.000)</w:t>
      </w:r>
    </w:p>
    <w:p w14:paraId="090F651A" w14:textId="0F656F4F" w:rsidR="003F0637" w:rsidRPr="009874AF" w:rsidRDefault="00DA2B12" w:rsidP="003F0637">
      <w:pPr>
        <w:pStyle w:val="Sinespaciado"/>
        <w:numPr>
          <w:ilvl w:val="0"/>
          <w:numId w:val="8"/>
        </w:numPr>
        <w:ind w:left="567"/>
        <w:jc w:val="both"/>
        <w:rPr>
          <w:rFonts w:ascii="Century Gothic" w:hAnsi="Century Gothic"/>
          <w:caps/>
          <w:color w:val="548DD4" w:themeColor="text2" w:themeTint="99"/>
          <w:szCs w:val="24"/>
        </w:rPr>
      </w:pPr>
      <w:r w:rsidRPr="009874AF">
        <w:rPr>
          <w:rFonts w:ascii="Century Gothic" w:hAnsi="Century Gothic" w:cstheme="minorHAnsi"/>
          <w:szCs w:val="24"/>
        </w:rPr>
        <w:t>Transfer hotel-aeropuerto</w:t>
      </w:r>
    </w:p>
    <w:p w14:paraId="2EA6402F" w14:textId="77777777" w:rsidR="003F0637" w:rsidRPr="00FE7435" w:rsidRDefault="003F0637" w:rsidP="00FE743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7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1760"/>
        <w:gridCol w:w="1811"/>
        <w:gridCol w:w="1663"/>
        <w:gridCol w:w="2131"/>
      </w:tblGrid>
      <w:tr w:rsidR="00E520D7" w:rsidRPr="0074776A" w14:paraId="7E4A0D62" w14:textId="77777777" w:rsidTr="00D1457A">
        <w:trPr>
          <w:trHeight w:val="405"/>
          <w:jc w:val="center"/>
        </w:trPr>
        <w:tc>
          <w:tcPr>
            <w:tcW w:w="9733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AF90538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TARIFAS POR PERSONA</w:t>
            </w:r>
          </w:p>
        </w:tc>
      </w:tr>
      <w:tr w:rsidR="00E520D7" w:rsidRPr="0074776A" w14:paraId="0B6BAF13" w14:textId="77777777" w:rsidTr="00D1457A">
        <w:trPr>
          <w:trHeight w:val="570"/>
          <w:jc w:val="center"/>
        </w:trPr>
        <w:tc>
          <w:tcPr>
            <w:tcW w:w="236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9F052D9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3A73E8E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2177A79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9C21FDE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74D4C10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E520D7" w:rsidRPr="0074776A" w14:paraId="0C5B8FA8" w14:textId="77777777" w:rsidTr="00D1457A">
        <w:trPr>
          <w:trHeight w:val="315"/>
          <w:jc w:val="center"/>
        </w:trPr>
        <w:tc>
          <w:tcPr>
            <w:tcW w:w="236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D28144A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59F310D" w14:textId="43F63505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60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7299538" w14:textId="4811F4BB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98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14E427C" w14:textId="18D73D5E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3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26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2597148" w14:textId="66A5004A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2714D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1´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26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0.000 </w:t>
            </w:r>
          </w:p>
        </w:tc>
      </w:tr>
      <w:tr w:rsidR="00E520D7" w:rsidRPr="0074776A" w14:paraId="15FF7C6B" w14:textId="77777777" w:rsidTr="00D1457A">
        <w:trPr>
          <w:trHeight w:val="315"/>
          <w:jc w:val="center"/>
        </w:trPr>
        <w:tc>
          <w:tcPr>
            <w:tcW w:w="236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FA2D1DC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SUPERIOR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459B6BF" w14:textId="437E4A94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90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0C47E59" w14:textId="0CDA2770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18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D3008AE" w14:textId="17CA5ABD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$3’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49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6C9C7B6" w14:textId="597B8E12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</w:tr>
      <w:tr w:rsidR="00E520D7" w:rsidRPr="0074776A" w14:paraId="2BD76E29" w14:textId="77777777" w:rsidTr="00D1457A">
        <w:trPr>
          <w:trHeight w:val="315"/>
          <w:jc w:val="center"/>
        </w:trPr>
        <w:tc>
          <w:tcPr>
            <w:tcW w:w="236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554CC8C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SUPERIOR DE LUJO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137C8C4" w14:textId="274BA7A6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60.000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41DB9A1" w14:textId="4A622D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71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36738B2" w14:textId="60BAB025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48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9F6CB06" w14:textId="3E4DD5E9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84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</w:tr>
    </w:tbl>
    <w:tbl>
      <w:tblPr>
        <w:tblpPr w:leftFromText="141" w:rightFromText="141" w:vertAnchor="text" w:horzAnchor="margin" w:tblpXSpec="right" w:tblpY="237"/>
        <w:tblW w:w="9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1426"/>
        <w:gridCol w:w="6143"/>
      </w:tblGrid>
      <w:tr w:rsidR="00D1457A" w:rsidRPr="0074776A" w14:paraId="753BC35F" w14:textId="77777777" w:rsidTr="00D1457A">
        <w:trPr>
          <w:trHeight w:val="405"/>
        </w:trPr>
        <w:tc>
          <w:tcPr>
            <w:tcW w:w="9874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1450A7A3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D1457A" w:rsidRPr="0074776A" w14:paraId="4BA82534" w14:textId="77777777" w:rsidTr="00D1457A">
        <w:trPr>
          <w:trHeight w:val="570"/>
        </w:trPr>
        <w:tc>
          <w:tcPr>
            <w:tcW w:w="230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0C310D5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6697A3F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7838593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D1457A" w:rsidRPr="0074776A" w14:paraId="4649E31C" w14:textId="77777777" w:rsidTr="00D1457A">
        <w:trPr>
          <w:trHeight w:val="315"/>
        </w:trPr>
        <w:tc>
          <w:tcPr>
            <w:tcW w:w="230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CA81CB4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861CC94" w14:textId="246BE596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AF22388" w14:textId="77777777" w:rsidR="00D1457A" w:rsidRPr="0074776A" w:rsidRDefault="00D1457A" w:rsidP="00D1457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D1457A" w:rsidRPr="0074776A" w14:paraId="57A07C98" w14:textId="77777777" w:rsidTr="00D1457A">
        <w:trPr>
          <w:trHeight w:val="315"/>
        </w:trPr>
        <w:tc>
          <w:tcPr>
            <w:tcW w:w="230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B9A86AF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22DB56E" w14:textId="5DF7A2D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$ 2</w:t>
            </w:r>
            <w:r w:rsidR="00375E7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E95E5DE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  <w:tr w:rsidR="00D1457A" w:rsidRPr="0074776A" w14:paraId="29D74317" w14:textId="77777777" w:rsidTr="00D1457A">
        <w:trPr>
          <w:trHeight w:val="315"/>
        </w:trPr>
        <w:tc>
          <w:tcPr>
            <w:tcW w:w="230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2D8B24E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E3D2112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61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A2A74FF" w14:textId="77777777" w:rsidR="00D1457A" w:rsidRPr="0074776A" w:rsidRDefault="00D1457A" w:rsidP="00D145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</w:tbl>
    <w:p w14:paraId="4CA5E766" w14:textId="77777777" w:rsidR="003F0637" w:rsidRPr="006A4213" w:rsidRDefault="003F0637" w:rsidP="00FE7435">
      <w:pPr>
        <w:pStyle w:val="Sinespaciado"/>
        <w:jc w:val="both"/>
        <w:rPr>
          <w:rFonts w:ascii="Agency FB" w:hAnsi="Agency FB"/>
          <w:color w:val="002060"/>
          <w:sz w:val="14"/>
          <w:szCs w:val="28"/>
        </w:rPr>
      </w:pPr>
    </w:p>
    <w:p w14:paraId="2720D1C3" w14:textId="77358433" w:rsidR="003F0637" w:rsidRPr="00263453" w:rsidRDefault="003F0637" w:rsidP="00FE743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*Suplemento transporte exclusivo de 1-4 personas $1.</w:t>
      </w:r>
      <w:r w:rsidR="00375E78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2</w:t>
      </w:r>
      <w:r w:rsidR="009C6EF5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00.000</w:t>
      </w:r>
    </w:p>
    <w:p w14:paraId="311BE2FC" w14:textId="22253AE2" w:rsidR="003F0637" w:rsidRPr="00263453" w:rsidRDefault="003F0637" w:rsidP="00FE743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*Cuando el Plan Puebliando por Santander de 4 noches coincide con puente festivo, las dos primeras noches son en San Gil/Baricha</w:t>
      </w:r>
      <w:r w:rsidR="009C6EF5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ra y las últimas en Bucaramanga</w:t>
      </w:r>
    </w:p>
    <w:p w14:paraId="15DF996B" w14:textId="7596CA3F" w:rsidR="003F0637" w:rsidRPr="00263453" w:rsidRDefault="003F0637" w:rsidP="00FE743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*Todas las salidas son regulares (tipo</w:t>
      </w:r>
      <w:r w:rsidR="00FE7435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</w:t>
      </w:r>
      <w:r w:rsidR="009C6EF5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ón)</w:t>
      </w:r>
    </w:p>
    <w:p w14:paraId="0291859A" w14:textId="7016C54B" w:rsidR="003F0637" w:rsidRPr="00577E0E" w:rsidRDefault="003F0637" w:rsidP="009C6EF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Cs w:val="24"/>
          <w:lang w:val="es-ES" w:eastAsia="es-ES"/>
        </w:rPr>
      </w:pPr>
      <w:r w:rsidRPr="00577E0E">
        <w:rPr>
          <w:rFonts w:ascii="Century Gothic" w:hAnsi="Century Gothic" w:cstheme="minorHAnsi"/>
          <w:b/>
          <w:color w:val="FF0000"/>
          <w:szCs w:val="24"/>
          <w:lang w:val="es-ES" w:eastAsia="es-ES"/>
        </w:rPr>
        <w:t>*Tar</w:t>
      </w:r>
      <w:r w:rsidR="009C6EF5" w:rsidRPr="00577E0E">
        <w:rPr>
          <w:rFonts w:ascii="Century Gothic" w:hAnsi="Century Gothic" w:cstheme="minorHAnsi"/>
          <w:b/>
          <w:color w:val="FF0000"/>
          <w:szCs w:val="24"/>
          <w:lang w:val="es-ES" w:eastAsia="es-ES"/>
        </w:rPr>
        <w:t>ifa por infante NO comisionable</w:t>
      </w:r>
    </w:p>
    <w:p w14:paraId="23BF05FE" w14:textId="77777777" w:rsidR="003F0637" w:rsidRDefault="003F0637" w:rsidP="003F0637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725598B8" w14:textId="77777777" w:rsidR="00B46292" w:rsidRDefault="00B46292" w:rsidP="003F0637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58D0CB92" w14:textId="77777777" w:rsidR="003F0637" w:rsidRPr="00AF6822" w:rsidRDefault="003F0637" w:rsidP="003F0637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5D1E7C46" w14:textId="77777777" w:rsidR="003F0637" w:rsidRPr="00AF6822" w:rsidRDefault="003F0637" w:rsidP="003F0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75927A45" w14:textId="77777777" w:rsidR="003F0637" w:rsidRPr="00AF6822" w:rsidRDefault="003F0637" w:rsidP="003F0637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</w:t>
      </w:r>
    </w:p>
    <w:p w14:paraId="0F69980A" w14:textId="77777777" w:rsidR="003F0637" w:rsidRPr="00AF6822" w:rsidRDefault="003F0637" w:rsidP="003F0637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 </w:t>
      </w:r>
    </w:p>
    <w:p w14:paraId="60FA6B8E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Llevar bloqueador solar</w:t>
      </w:r>
    </w:p>
    <w:p w14:paraId="01FD2212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Llevar gorra o sombrero</w:t>
      </w:r>
    </w:p>
    <w:p w14:paraId="6710CD33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Llevar ropa fresca y zapatos cómodos</w:t>
      </w:r>
    </w:p>
    <w:p w14:paraId="0A9D145F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Llevar traje de baño para ingresar al Acuaparque</w:t>
      </w:r>
    </w:p>
    <w:p w14:paraId="472327C6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Llevar un juego de ropa extra para después de hacer Torrentismo (Costo adicional)</w:t>
      </w:r>
    </w:p>
    <w:p w14:paraId="2AB9B7AA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Licencia de conducción para ingresar a los buggies (Costo adicional)</w:t>
      </w:r>
    </w:p>
    <w:p w14:paraId="31C7BB57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Cámara fotográfica</w:t>
      </w:r>
    </w:p>
    <w:p w14:paraId="566AD67D" w14:textId="77777777" w:rsidR="003F0637" w:rsidRPr="001D54AA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Llevar hidratación</w:t>
      </w:r>
    </w:p>
    <w:p w14:paraId="638600CE" w14:textId="11BC9AC5" w:rsidR="00C15D02" w:rsidRDefault="003F0637" w:rsidP="001D54AA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1D54AA">
        <w:rPr>
          <w:rFonts w:ascii="Century Gothic" w:hAnsi="Century Gothic" w:cstheme="minorHAnsi"/>
          <w:szCs w:val="24"/>
        </w:rPr>
        <w:t>Para contribuir con la conservación del medio ambiente, recomendamos depositar los desechos en una caneca de basura.</w:t>
      </w:r>
    </w:p>
    <w:p w14:paraId="0B8A33D0" w14:textId="4FF26789" w:rsidR="006A4213" w:rsidRDefault="006A4213" w:rsidP="006A4213">
      <w:pPr>
        <w:pStyle w:val="Sinespaciado"/>
        <w:spacing w:line="276" w:lineRule="auto"/>
        <w:ind w:left="720"/>
        <w:jc w:val="both"/>
        <w:rPr>
          <w:rFonts w:ascii="Century Gothic" w:hAnsi="Century Gothic" w:cstheme="minorHAnsi"/>
          <w:szCs w:val="24"/>
        </w:rPr>
      </w:pPr>
    </w:p>
    <w:p w14:paraId="217ADCB8" w14:textId="77777777" w:rsidR="006A4213" w:rsidRPr="001D54AA" w:rsidRDefault="006A4213" w:rsidP="006A4213">
      <w:pPr>
        <w:pStyle w:val="Sinespaciado"/>
        <w:spacing w:line="276" w:lineRule="auto"/>
        <w:ind w:left="720"/>
        <w:jc w:val="both"/>
        <w:rPr>
          <w:rFonts w:ascii="Century Gothic" w:hAnsi="Century Gothic" w:cstheme="minorHAnsi"/>
          <w:szCs w:val="24"/>
        </w:rPr>
      </w:pPr>
    </w:p>
    <w:p w14:paraId="5685B7F5" w14:textId="3C9ED9FC" w:rsidR="009C6EF5" w:rsidRDefault="009C6EF5" w:rsidP="00C12EC0">
      <w:pPr>
        <w:spacing w:after="0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000875F9" w14:textId="77777777" w:rsidR="00C155D0" w:rsidRDefault="00C155D0" w:rsidP="00C155D0">
      <w:pPr>
        <w:tabs>
          <w:tab w:val="left" w:pos="2715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HOTELES</w:t>
      </w:r>
    </w:p>
    <w:p w14:paraId="5FA2811C" w14:textId="77777777" w:rsidR="00C155D0" w:rsidRDefault="00C155D0" w:rsidP="00C155D0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C155D0" w14:paraId="49DD54BD" w14:textId="77777777" w:rsidTr="00C155D0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783FFD17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C155D0" w14:paraId="28E35F1A" w14:textId="77777777" w:rsidTr="00C155D0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4B08BA64" w14:textId="77777777" w:rsidR="00C155D0" w:rsidRDefault="00C155D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C155D0" w14:paraId="01BFDB29" w14:textId="77777777" w:rsidTr="00C155D0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5C43AF1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41608DE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C5EF3E8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C155D0" w14:paraId="70706A39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75922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3351C3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D4593D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C155D0" w14:paraId="0431DE17" w14:textId="77777777" w:rsidTr="00C155D0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81095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90F1FC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9FF976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C155D0" w14:paraId="007753E1" w14:textId="77777777" w:rsidTr="00C155D0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21DC82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150F47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F7E0C9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C155D0" w14:paraId="3AA02053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D99A3A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EABD1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1242F9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C155D0" w14:paraId="5BDFEE30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04F023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D3C57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80B656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C155D0" w14:paraId="32922503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18553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248B7A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7CEB7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C155D0" w14:paraId="17240273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A2B876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8B4E93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5230B9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C155D0" w14:paraId="546DE48B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7EB611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1B7E2C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C42936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155D0" w14:paraId="1E87A097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E57FDE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67132E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57BA01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155D0" w14:paraId="55436E33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288DCE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D50695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6A4770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155D0" w14:paraId="35799D3C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E7848E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D4EFE3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03A90F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155D0" w14:paraId="3A0FA282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91D925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442BD2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1E6CA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155D0" w14:paraId="3D9A5B78" w14:textId="77777777" w:rsidTr="00C155D0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DA27E0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387D43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2A58B8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65B3CF27" w14:textId="77777777" w:rsidR="00C155D0" w:rsidRDefault="00C155D0" w:rsidP="00C155D0">
      <w:pPr>
        <w:tabs>
          <w:tab w:val="left" w:pos="4275"/>
        </w:tabs>
      </w:pPr>
    </w:p>
    <w:p w14:paraId="3E1EECBA" w14:textId="77777777" w:rsidR="00C155D0" w:rsidRDefault="00C155D0" w:rsidP="00C155D0">
      <w:pPr>
        <w:tabs>
          <w:tab w:val="left" w:pos="4275"/>
        </w:tabs>
      </w:pPr>
    </w:p>
    <w:p w14:paraId="436C6214" w14:textId="77777777" w:rsidR="00C155D0" w:rsidRDefault="00C155D0" w:rsidP="00C155D0">
      <w:pPr>
        <w:tabs>
          <w:tab w:val="left" w:pos="4275"/>
        </w:tabs>
      </w:pPr>
    </w:p>
    <w:p w14:paraId="2FFB702F" w14:textId="77777777" w:rsidR="00C155D0" w:rsidRDefault="00C155D0" w:rsidP="00C155D0">
      <w:pPr>
        <w:tabs>
          <w:tab w:val="left" w:pos="4275"/>
        </w:tabs>
      </w:pPr>
    </w:p>
    <w:p w14:paraId="5C0B8986" w14:textId="77777777" w:rsidR="00C155D0" w:rsidRDefault="00C155D0" w:rsidP="00C155D0">
      <w:pPr>
        <w:tabs>
          <w:tab w:val="left" w:pos="4275"/>
        </w:tabs>
      </w:pPr>
    </w:p>
    <w:p w14:paraId="41A7BA56" w14:textId="77777777" w:rsidR="00C155D0" w:rsidRDefault="00C155D0" w:rsidP="00C155D0">
      <w:pPr>
        <w:tabs>
          <w:tab w:val="left" w:pos="4275"/>
        </w:tabs>
      </w:pPr>
    </w:p>
    <w:p w14:paraId="5AA45B38" w14:textId="77777777" w:rsidR="00C155D0" w:rsidRDefault="00C155D0" w:rsidP="00C155D0">
      <w:pPr>
        <w:tabs>
          <w:tab w:val="left" w:pos="4275"/>
        </w:tabs>
      </w:pPr>
    </w:p>
    <w:p w14:paraId="6E4C5559" w14:textId="77777777" w:rsidR="00C155D0" w:rsidRDefault="00C155D0" w:rsidP="00C155D0">
      <w:pPr>
        <w:tabs>
          <w:tab w:val="left" w:pos="4275"/>
        </w:tabs>
      </w:pPr>
    </w:p>
    <w:p w14:paraId="017327A7" w14:textId="77777777" w:rsidR="00C155D0" w:rsidRDefault="00C155D0" w:rsidP="00C155D0">
      <w:pPr>
        <w:tabs>
          <w:tab w:val="left" w:pos="4275"/>
        </w:tabs>
      </w:pPr>
    </w:p>
    <w:p w14:paraId="39C4EFEF" w14:textId="77777777" w:rsidR="00C155D0" w:rsidRDefault="00C155D0" w:rsidP="00C155D0">
      <w:pPr>
        <w:tabs>
          <w:tab w:val="left" w:pos="4275"/>
        </w:tabs>
      </w:pPr>
    </w:p>
    <w:p w14:paraId="53357B7E" w14:textId="77777777" w:rsidR="00C155D0" w:rsidRDefault="00C155D0" w:rsidP="00C155D0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C155D0" w:rsidRPr="00C155D0" w14:paraId="402E86BC" w14:textId="77777777" w:rsidTr="00C155D0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45CF63A5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C155D0" w:rsidRPr="00C155D0" w14:paraId="4732D5CF" w14:textId="77777777" w:rsidTr="00C155D0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53F3B350" w14:textId="77777777" w:rsidR="00C155D0" w:rsidRDefault="00C155D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C155D0" w14:paraId="44A88D70" w14:textId="77777777" w:rsidTr="00C155D0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4414690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73CA60D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CBB3336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C155D0" w14:paraId="77614888" w14:textId="77777777" w:rsidTr="00C155D0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6CDF8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8531F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79B6A9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C155D0" w14:paraId="4F76692E" w14:textId="77777777" w:rsidTr="00C155D0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28931F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10712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990C38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C155D0" w14:paraId="0EAAE4C0" w14:textId="77777777" w:rsidTr="00C155D0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ADE354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F6CA49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BB11E8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C155D0" w14:paraId="07BD545B" w14:textId="77777777" w:rsidTr="00C155D0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1649B4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1661D1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B3908D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C155D0" w14:paraId="3AFA5884" w14:textId="77777777" w:rsidTr="00C155D0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59E674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A96E0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B0C0F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C155D0" w14:paraId="58FBC86B" w14:textId="77777777" w:rsidTr="00C155D0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29B38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A96FF7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39082F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155D0" w14:paraId="09E6459A" w14:textId="77777777" w:rsidTr="00C155D0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448670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E66129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A4001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155D0" w14:paraId="36E037B8" w14:textId="77777777" w:rsidTr="00C155D0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08D340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9D21D5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27AB37" w14:textId="77777777" w:rsidR="00C155D0" w:rsidRDefault="00C15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52C66668" w14:textId="77777777" w:rsidR="00C155D0" w:rsidRDefault="00C155D0" w:rsidP="00C155D0">
      <w:pPr>
        <w:tabs>
          <w:tab w:val="left" w:pos="4275"/>
        </w:tabs>
      </w:pPr>
    </w:p>
    <w:p w14:paraId="1377D299" w14:textId="5F0D7675" w:rsidR="00C15D02" w:rsidRDefault="00C15D02" w:rsidP="00C155D0">
      <w:pPr>
        <w:spacing w:after="0"/>
        <w:ind w:left="-567"/>
        <w:rPr>
          <w:rFonts w:ascii="Century Gothic" w:hAnsi="Century Gothic" w:cstheme="minorHAnsi"/>
          <w:b/>
          <w:color w:val="548DD4" w:themeColor="text2" w:themeTint="99"/>
          <w:sz w:val="28"/>
          <w:szCs w:val="20"/>
        </w:rPr>
      </w:pPr>
    </w:p>
    <w:p w14:paraId="4791327C" w14:textId="22864A4F" w:rsidR="002714DA" w:rsidRDefault="002714DA" w:rsidP="003F063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456369B2" w14:textId="13EDB96F" w:rsidR="003F0637" w:rsidRDefault="003F0637" w:rsidP="003F0637">
      <w:pPr>
        <w:spacing w:after="0"/>
        <w:ind w:left="-567"/>
        <w:jc w:val="center"/>
        <w:rPr>
          <w:lang w:val="es-AR"/>
        </w:rPr>
      </w:pPr>
    </w:p>
    <w:p w14:paraId="11DA9D92" w14:textId="40ADFC59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0ADB9D98" w14:textId="77777777" w:rsidR="00FE7435" w:rsidRDefault="00FE7435" w:rsidP="003F0637">
      <w:pPr>
        <w:spacing w:after="0" w:line="240" w:lineRule="auto"/>
        <w:ind w:left="-850"/>
        <w:jc w:val="center"/>
        <w:rPr>
          <w:lang w:val="es-AR"/>
        </w:rPr>
      </w:pPr>
    </w:p>
    <w:p w14:paraId="2639827F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07501769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269EBF62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3320DAD5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0E77FB1E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2BE96A4B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349F8228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66511A3C" w14:textId="77777777" w:rsidR="00FE7435" w:rsidRDefault="00FE7435" w:rsidP="003F0637">
      <w:pPr>
        <w:spacing w:after="0" w:line="240" w:lineRule="auto"/>
        <w:ind w:left="-850"/>
        <w:jc w:val="center"/>
        <w:rPr>
          <w:lang w:val="es-AR"/>
        </w:rPr>
      </w:pPr>
    </w:p>
    <w:p w14:paraId="50686A9B" w14:textId="77777777" w:rsidR="00FE7435" w:rsidRDefault="00FE7435" w:rsidP="003F0637">
      <w:pPr>
        <w:spacing w:after="0" w:line="240" w:lineRule="auto"/>
        <w:ind w:left="-850"/>
        <w:jc w:val="center"/>
        <w:rPr>
          <w:lang w:val="es-AR"/>
        </w:rPr>
      </w:pPr>
    </w:p>
    <w:p w14:paraId="50CE8AFC" w14:textId="77777777" w:rsidR="00FE7435" w:rsidRDefault="00FE7435" w:rsidP="003F0637">
      <w:pPr>
        <w:spacing w:after="0" w:line="240" w:lineRule="auto"/>
        <w:ind w:left="-850"/>
        <w:jc w:val="center"/>
        <w:rPr>
          <w:lang w:val="es-AR"/>
        </w:rPr>
      </w:pPr>
    </w:p>
    <w:p w14:paraId="1EB6B4C0" w14:textId="77777777" w:rsidR="003F0637" w:rsidRDefault="003F0637" w:rsidP="003F0637">
      <w:pPr>
        <w:spacing w:after="0" w:line="240" w:lineRule="auto"/>
        <w:ind w:left="-850"/>
        <w:jc w:val="center"/>
        <w:rPr>
          <w:lang w:val="es-AR"/>
        </w:rPr>
      </w:pPr>
    </w:p>
    <w:p w14:paraId="54C798F0" w14:textId="1AFB95B6" w:rsidR="006A2182" w:rsidRPr="00E85C26" w:rsidRDefault="00812749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  <w:r w:rsidRPr="00E85C26">
        <w:rPr>
          <w:rFonts w:ascii="Century Gothic" w:hAnsi="Century Gothic" w:cstheme="minorHAnsi"/>
          <w:sz w:val="20"/>
          <w:szCs w:val="20"/>
          <w:lang w:val="es-CO"/>
        </w:rPr>
        <w:tab/>
      </w:r>
    </w:p>
    <w:sectPr w:rsidR="006A2182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758E6" w14:textId="77777777" w:rsidR="007B2940" w:rsidRDefault="007B2940" w:rsidP="00C14009">
      <w:pPr>
        <w:spacing w:after="0" w:line="240" w:lineRule="auto"/>
      </w:pPr>
      <w:r>
        <w:separator/>
      </w:r>
    </w:p>
  </w:endnote>
  <w:endnote w:type="continuationSeparator" w:id="0">
    <w:p w14:paraId="36515F63" w14:textId="77777777" w:rsidR="007B2940" w:rsidRDefault="007B2940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E1FA" w14:textId="77777777" w:rsidR="007B2940" w:rsidRDefault="007B2940" w:rsidP="00C14009">
      <w:pPr>
        <w:spacing w:after="0" w:line="240" w:lineRule="auto"/>
      </w:pPr>
      <w:r>
        <w:separator/>
      </w:r>
    </w:p>
  </w:footnote>
  <w:footnote w:type="continuationSeparator" w:id="0">
    <w:p w14:paraId="543627A3" w14:textId="77777777" w:rsidR="007B2940" w:rsidRDefault="007B2940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84316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BD8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C01B42"/>
    <w:multiLevelType w:val="hybridMultilevel"/>
    <w:tmpl w:val="C24C6B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4260"/>
    <w:multiLevelType w:val="hybridMultilevel"/>
    <w:tmpl w:val="3DC4081A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040476A"/>
    <w:multiLevelType w:val="hybridMultilevel"/>
    <w:tmpl w:val="C31210C6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6CE4728"/>
    <w:multiLevelType w:val="hybridMultilevel"/>
    <w:tmpl w:val="0C1A9B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77C8"/>
    <w:multiLevelType w:val="hybridMultilevel"/>
    <w:tmpl w:val="E9EA3F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E6FA2"/>
    <w:multiLevelType w:val="hybridMultilevel"/>
    <w:tmpl w:val="E47C0E74"/>
    <w:lvl w:ilvl="0" w:tplc="040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DA94A33"/>
    <w:multiLevelType w:val="hybridMultilevel"/>
    <w:tmpl w:val="7730FB6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C315E0"/>
    <w:multiLevelType w:val="hybridMultilevel"/>
    <w:tmpl w:val="EA1029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B42"/>
    <w:rsid w:val="00031F94"/>
    <w:rsid w:val="000336AD"/>
    <w:rsid w:val="00034BB0"/>
    <w:rsid w:val="000409AD"/>
    <w:rsid w:val="00044811"/>
    <w:rsid w:val="00044B1D"/>
    <w:rsid w:val="00050B2A"/>
    <w:rsid w:val="000522DB"/>
    <w:rsid w:val="00053CE4"/>
    <w:rsid w:val="0005658D"/>
    <w:rsid w:val="00062A9E"/>
    <w:rsid w:val="00082461"/>
    <w:rsid w:val="0008284A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207F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54AA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4DA"/>
    <w:rsid w:val="00271F68"/>
    <w:rsid w:val="0027325C"/>
    <w:rsid w:val="00273CE8"/>
    <w:rsid w:val="0028007F"/>
    <w:rsid w:val="00290DF9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0583E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75E78"/>
    <w:rsid w:val="00381C30"/>
    <w:rsid w:val="00383214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6FBF"/>
    <w:rsid w:val="003E0B1B"/>
    <w:rsid w:val="003E1FE7"/>
    <w:rsid w:val="003F0357"/>
    <w:rsid w:val="003F063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77E0E"/>
    <w:rsid w:val="00596323"/>
    <w:rsid w:val="0059636B"/>
    <w:rsid w:val="005A09EC"/>
    <w:rsid w:val="005A52C3"/>
    <w:rsid w:val="005B2970"/>
    <w:rsid w:val="005B2C60"/>
    <w:rsid w:val="005C0575"/>
    <w:rsid w:val="005C2EFA"/>
    <w:rsid w:val="005D5E4B"/>
    <w:rsid w:val="005D6B39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946F6"/>
    <w:rsid w:val="006A2182"/>
    <w:rsid w:val="006A4213"/>
    <w:rsid w:val="006A4A6F"/>
    <w:rsid w:val="006B105F"/>
    <w:rsid w:val="006B6483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16810"/>
    <w:rsid w:val="00723B2A"/>
    <w:rsid w:val="00723CD6"/>
    <w:rsid w:val="00724BE2"/>
    <w:rsid w:val="00726258"/>
    <w:rsid w:val="0073263C"/>
    <w:rsid w:val="00733DE2"/>
    <w:rsid w:val="0074776A"/>
    <w:rsid w:val="007651E1"/>
    <w:rsid w:val="00775447"/>
    <w:rsid w:val="00784CB2"/>
    <w:rsid w:val="0078552F"/>
    <w:rsid w:val="00792624"/>
    <w:rsid w:val="007A3D7A"/>
    <w:rsid w:val="007A7E84"/>
    <w:rsid w:val="007B2940"/>
    <w:rsid w:val="007B6094"/>
    <w:rsid w:val="007C4BC1"/>
    <w:rsid w:val="007D2739"/>
    <w:rsid w:val="007D37B7"/>
    <w:rsid w:val="007D4CFF"/>
    <w:rsid w:val="007E105C"/>
    <w:rsid w:val="007E7235"/>
    <w:rsid w:val="007F02BE"/>
    <w:rsid w:val="007F0370"/>
    <w:rsid w:val="007F467E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25445"/>
    <w:rsid w:val="009361C9"/>
    <w:rsid w:val="009411CA"/>
    <w:rsid w:val="00945162"/>
    <w:rsid w:val="00945D6C"/>
    <w:rsid w:val="00946FB2"/>
    <w:rsid w:val="0095259E"/>
    <w:rsid w:val="00960451"/>
    <w:rsid w:val="00960CB5"/>
    <w:rsid w:val="00965B89"/>
    <w:rsid w:val="009677C2"/>
    <w:rsid w:val="00967EF5"/>
    <w:rsid w:val="00973404"/>
    <w:rsid w:val="009765B0"/>
    <w:rsid w:val="009818BD"/>
    <w:rsid w:val="009874AF"/>
    <w:rsid w:val="009929B5"/>
    <w:rsid w:val="009A0976"/>
    <w:rsid w:val="009A56DA"/>
    <w:rsid w:val="009A67B5"/>
    <w:rsid w:val="009C0945"/>
    <w:rsid w:val="009C29A3"/>
    <w:rsid w:val="009C2BB4"/>
    <w:rsid w:val="009C6EF5"/>
    <w:rsid w:val="009C7359"/>
    <w:rsid w:val="009C74BC"/>
    <w:rsid w:val="009D4166"/>
    <w:rsid w:val="009D4DF1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510C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46292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2EC0"/>
    <w:rsid w:val="00C14009"/>
    <w:rsid w:val="00C152C9"/>
    <w:rsid w:val="00C155D0"/>
    <w:rsid w:val="00C15D02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1457A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A2B12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2E18"/>
    <w:rsid w:val="00E165D8"/>
    <w:rsid w:val="00E209BA"/>
    <w:rsid w:val="00E304D2"/>
    <w:rsid w:val="00E319B2"/>
    <w:rsid w:val="00E33697"/>
    <w:rsid w:val="00E44338"/>
    <w:rsid w:val="00E46BE0"/>
    <w:rsid w:val="00E520D7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2B9C"/>
    <w:rsid w:val="00EA5F78"/>
    <w:rsid w:val="00EB0694"/>
    <w:rsid w:val="00EB24F3"/>
    <w:rsid w:val="00EB356A"/>
    <w:rsid w:val="00EB49D4"/>
    <w:rsid w:val="00EB62B1"/>
    <w:rsid w:val="00EC4C72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42D00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35"/>
    <w:rsid w:val="00FE746D"/>
    <w:rsid w:val="00FF13A8"/>
    <w:rsid w:val="00FF1505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019DE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5B67-5127-4B2F-B187-4A88917B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16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17</cp:revision>
  <cp:lastPrinted>2018-05-10T20:19:00Z</cp:lastPrinted>
  <dcterms:created xsi:type="dcterms:W3CDTF">2026-01-21T13:19:00Z</dcterms:created>
  <dcterms:modified xsi:type="dcterms:W3CDTF">2026-01-27T00:38:00Z</dcterms:modified>
</cp:coreProperties>
</file>